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12F45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5" w:afterAutospacing="0" w:line="360" w:lineRule="auto"/>
        <w:ind w:left="0" w:right="0" w:firstLine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spacing w:val="4"/>
          <w:sz w:val="36"/>
          <w:szCs w:val="36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4"/>
          <w:sz w:val="36"/>
          <w:szCs w:val="36"/>
          <w:shd w:val="clear" w:fill="FFFFFF"/>
          <w:lang w:val="en-US" w:eastAsia="zh-CN"/>
        </w:rPr>
        <w:t>金瑞期货股份有限公司关于互联网营销账号、</w:t>
      </w:r>
    </w:p>
    <w:p w14:paraId="60E1B74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05" w:afterAutospacing="0" w:line="360" w:lineRule="auto"/>
        <w:ind w:left="0" w:right="0" w:firstLine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spacing w:val="4"/>
          <w:sz w:val="36"/>
          <w:szCs w:val="36"/>
          <w:shd w:val="clear" w:fill="FFFFFF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i w:val="0"/>
          <w:iCs w:val="0"/>
          <w:caps w:val="0"/>
          <w:spacing w:val="4"/>
          <w:sz w:val="36"/>
          <w:szCs w:val="36"/>
          <w:shd w:val="clear" w:fill="FFFFFF"/>
          <w:lang w:val="en-US" w:eastAsia="zh-CN"/>
        </w:rPr>
        <w:t>营销使用的通信号码公示</w:t>
      </w:r>
    </w:p>
    <w:p w14:paraId="4EF4266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尊敬的投资者：</w:t>
      </w:r>
    </w:p>
    <w:p w14:paraId="47C5605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vertAlign w:val="baseline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为了保障广大投资者的合法权益，保障信息传播的真实性和权威性，现将我公司官方授权认证的互联网营销账号公示如下：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6"/>
        <w:gridCol w:w="4312"/>
      </w:tblGrid>
      <w:tr w14:paraId="387FC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666" w:type="dxa"/>
            <w:vAlign w:val="center"/>
          </w:tcPr>
          <w:p w14:paraId="6CD866F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  <w:t>所属平台</w:t>
            </w:r>
          </w:p>
        </w:tc>
        <w:tc>
          <w:tcPr>
            <w:tcW w:w="4312" w:type="dxa"/>
            <w:vAlign w:val="center"/>
          </w:tcPr>
          <w:p w14:paraId="29CCB95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eastAsia="zh-CN"/>
              </w:rPr>
              <w:t>账号名称</w:t>
            </w:r>
          </w:p>
        </w:tc>
      </w:tr>
      <w:tr w14:paraId="6ACF4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666" w:type="dxa"/>
            <w:vAlign w:val="center"/>
          </w:tcPr>
          <w:p w14:paraId="72E43D6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公司官网</w:t>
            </w:r>
          </w:p>
        </w:tc>
        <w:tc>
          <w:tcPr>
            <w:tcW w:w="4312" w:type="dxa"/>
            <w:vAlign w:val="center"/>
          </w:tcPr>
          <w:p w14:paraId="07232DF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tabs>
                <w:tab w:val="left" w:pos="123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www.jrqh.com.cn</w:t>
            </w:r>
          </w:p>
        </w:tc>
      </w:tr>
      <w:tr w14:paraId="788D8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666" w:type="dxa"/>
            <w:vMerge w:val="restart"/>
            <w:vAlign w:val="center"/>
          </w:tcPr>
          <w:p w14:paraId="5389814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APP</w:t>
            </w:r>
          </w:p>
        </w:tc>
        <w:tc>
          <w:tcPr>
            <w:tcW w:w="4312" w:type="dxa"/>
            <w:vAlign w:val="center"/>
          </w:tcPr>
          <w:p w14:paraId="5EE6F8C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金瑞期货</w:t>
            </w:r>
          </w:p>
        </w:tc>
      </w:tr>
      <w:tr w14:paraId="73FB9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666" w:type="dxa"/>
            <w:vMerge w:val="continue"/>
            <w:vAlign w:val="center"/>
          </w:tcPr>
          <w:p w14:paraId="0196714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312" w:type="dxa"/>
            <w:vAlign w:val="center"/>
          </w:tcPr>
          <w:p w14:paraId="0CD7CD29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金瑞期货博易</w:t>
            </w:r>
          </w:p>
        </w:tc>
      </w:tr>
      <w:tr w14:paraId="54B89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666" w:type="dxa"/>
            <w:vMerge w:val="restart"/>
            <w:vAlign w:val="center"/>
          </w:tcPr>
          <w:p w14:paraId="64107B2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微信公众号</w:t>
            </w:r>
          </w:p>
        </w:tc>
        <w:tc>
          <w:tcPr>
            <w:tcW w:w="4312" w:type="dxa"/>
            <w:vAlign w:val="center"/>
          </w:tcPr>
          <w:p w14:paraId="7B54E6B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金瑞期货</w:t>
            </w:r>
          </w:p>
        </w:tc>
      </w:tr>
      <w:tr w14:paraId="0B810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666" w:type="dxa"/>
            <w:vMerge w:val="continue"/>
            <w:vAlign w:val="center"/>
          </w:tcPr>
          <w:p w14:paraId="12278D0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312" w:type="dxa"/>
            <w:vAlign w:val="center"/>
          </w:tcPr>
          <w:p w14:paraId="4C7BD66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金瑞期货微服务</w:t>
            </w:r>
          </w:p>
        </w:tc>
      </w:tr>
      <w:tr w14:paraId="38F0F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666" w:type="dxa"/>
            <w:vMerge w:val="continue"/>
            <w:vAlign w:val="center"/>
          </w:tcPr>
          <w:p w14:paraId="1489740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312" w:type="dxa"/>
            <w:vAlign w:val="center"/>
          </w:tcPr>
          <w:p w14:paraId="3DCB283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金瑞资本</w:t>
            </w:r>
          </w:p>
        </w:tc>
      </w:tr>
      <w:tr w14:paraId="0A033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666" w:type="dxa"/>
            <w:vMerge w:val="restart"/>
            <w:vAlign w:val="center"/>
          </w:tcPr>
          <w:p w14:paraId="2153691F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微信服务号</w:t>
            </w:r>
          </w:p>
        </w:tc>
        <w:tc>
          <w:tcPr>
            <w:tcW w:w="4312" w:type="dxa"/>
            <w:vAlign w:val="center"/>
          </w:tcPr>
          <w:p w14:paraId="3F730C4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金瑞期货通</w:t>
            </w:r>
          </w:p>
        </w:tc>
      </w:tr>
      <w:tr w14:paraId="365B7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666" w:type="dxa"/>
            <w:vMerge w:val="continue"/>
            <w:vAlign w:val="center"/>
          </w:tcPr>
          <w:p w14:paraId="3C6174A2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312" w:type="dxa"/>
            <w:vAlign w:val="center"/>
          </w:tcPr>
          <w:p w14:paraId="30ADC49B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金瑞资管</w:t>
            </w:r>
          </w:p>
        </w:tc>
      </w:tr>
      <w:tr w14:paraId="79D97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666" w:type="dxa"/>
            <w:vMerge w:val="restart"/>
            <w:vAlign w:val="center"/>
          </w:tcPr>
          <w:p w14:paraId="70D1AE6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微信视频号</w:t>
            </w:r>
          </w:p>
        </w:tc>
        <w:tc>
          <w:tcPr>
            <w:tcW w:w="4312" w:type="dxa"/>
            <w:vAlign w:val="center"/>
          </w:tcPr>
          <w:p w14:paraId="38B26C9D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金瑞期货微服务</w:t>
            </w:r>
          </w:p>
        </w:tc>
      </w:tr>
      <w:tr w14:paraId="2D8A0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666" w:type="dxa"/>
            <w:vMerge w:val="continue"/>
            <w:vAlign w:val="center"/>
          </w:tcPr>
          <w:p w14:paraId="2693735A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312" w:type="dxa"/>
            <w:vAlign w:val="center"/>
          </w:tcPr>
          <w:p w14:paraId="6D038B9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金瑞期货行情速递</w:t>
            </w:r>
          </w:p>
        </w:tc>
      </w:tr>
      <w:tr w14:paraId="6A44E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666" w:type="dxa"/>
            <w:vAlign w:val="center"/>
          </w:tcPr>
          <w:p w14:paraId="6154DD4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新浪微博</w:t>
            </w:r>
          </w:p>
        </w:tc>
        <w:tc>
          <w:tcPr>
            <w:tcW w:w="4312" w:type="dxa"/>
            <w:vAlign w:val="center"/>
          </w:tcPr>
          <w:p w14:paraId="5D099AE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金瑞期货</w:t>
            </w:r>
          </w:p>
        </w:tc>
      </w:tr>
      <w:tr w14:paraId="55A47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666" w:type="dxa"/>
            <w:vAlign w:val="center"/>
          </w:tcPr>
          <w:p w14:paraId="278E4FD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新浪头条</w:t>
            </w:r>
          </w:p>
        </w:tc>
        <w:tc>
          <w:tcPr>
            <w:tcW w:w="4312" w:type="dxa"/>
            <w:vAlign w:val="center"/>
          </w:tcPr>
          <w:p w14:paraId="05AD7EC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金瑞期货</w:t>
            </w:r>
          </w:p>
        </w:tc>
      </w:tr>
      <w:tr w14:paraId="2DBB7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666" w:type="dxa"/>
            <w:vAlign w:val="center"/>
          </w:tcPr>
          <w:p w14:paraId="28463A1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抖音</w:t>
            </w:r>
          </w:p>
        </w:tc>
        <w:tc>
          <w:tcPr>
            <w:tcW w:w="4312" w:type="dxa"/>
            <w:vAlign w:val="center"/>
          </w:tcPr>
          <w:p w14:paraId="22FD0495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金瑞期货</w:t>
            </w:r>
          </w:p>
        </w:tc>
      </w:tr>
      <w:tr w14:paraId="51C30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666" w:type="dxa"/>
            <w:vAlign w:val="center"/>
          </w:tcPr>
          <w:p w14:paraId="34BA423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小红书</w:t>
            </w:r>
          </w:p>
        </w:tc>
        <w:tc>
          <w:tcPr>
            <w:tcW w:w="4312" w:type="dxa"/>
            <w:vAlign w:val="center"/>
          </w:tcPr>
          <w:p w14:paraId="23824F5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金瑞期货</w:t>
            </w:r>
          </w:p>
        </w:tc>
      </w:tr>
      <w:tr w14:paraId="46024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666" w:type="dxa"/>
            <w:vMerge w:val="restart"/>
            <w:vAlign w:val="center"/>
          </w:tcPr>
          <w:p w14:paraId="5104B17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百家号</w:t>
            </w:r>
          </w:p>
        </w:tc>
        <w:tc>
          <w:tcPr>
            <w:tcW w:w="4312" w:type="dxa"/>
            <w:vAlign w:val="center"/>
          </w:tcPr>
          <w:p w14:paraId="1A90843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金瑞期货</w:t>
            </w:r>
          </w:p>
        </w:tc>
      </w:tr>
      <w:tr w14:paraId="1AF83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666" w:type="dxa"/>
            <w:vMerge w:val="continue"/>
            <w:vAlign w:val="center"/>
          </w:tcPr>
          <w:p w14:paraId="2B7D211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4312" w:type="dxa"/>
            <w:vAlign w:val="center"/>
          </w:tcPr>
          <w:p w14:paraId="55990C9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金瑞期货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-老谢</w:t>
            </w:r>
          </w:p>
        </w:tc>
      </w:tr>
      <w:tr w14:paraId="23F03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666" w:type="dxa"/>
            <w:vAlign w:val="center"/>
          </w:tcPr>
          <w:p w14:paraId="725FC626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今日头条</w:t>
            </w:r>
          </w:p>
        </w:tc>
        <w:tc>
          <w:tcPr>
            <w:tcW w:w="4312" w:type="dxa"/>
            <w:vAlign w:val="center"/>
          </w:tcPr>
          <w:p w14:paraId="4D4B2E5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金瑞期货</w:t>
            </w:r>
          </w:p>
        </w:tc>
      </w:tr>
      <w:tr w14:paraId="53F88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666" w:type="dxa"/>
            <w:vAlign w:val="center"/>
          </w:tcPr>
          <w:p w14:paraId="5C253A7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同花顺号</w:t>
            </w:r>
          </w:p>
        </w:tc>
        <w:tc>
          <w:tcPr>
            <w:tcW w:w="4312" w:type="dxa"/>
            <w:vAlign w:val="center"/>
          </w:tcPr>
          <w:p w14:paraId="2AD2C4A8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金瑞期货</w:t>
            </w:r>
          </w:p>
        </w:tc>
      </w:tr>
      <w:tr w14:paraId="29F38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666" w:type="dxa"/>
            <w:vAlign w:val="center"/>
          </w:tcPr>
          <w:p w14:paraId="723163A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小鹅通</w:t>
            </w:r>
          </w:p>
        </w:tc>
        <w:tc>
          <w:tcPr>
            <w:tcW w:w="4312" w:type="dxa"/>
            <w:vAlign w:val="center"/>
          </w:tcPr>
          <w:p w14:paraId="64E0A93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金瑞期货微服务</w:t>
            </w:r>
          </w:p>
        </w:tc>
      </w:tr>
    </w:tbl>
    <w:tbl>
      <w:tblPr>
        <w:tblStyle w:val="4"/>
        <w:tblW w:w="557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5"/>
        <w:gridCol w:w="3576"/>
      </w:tblGrid>
      <w:tr w14:paraId="61B34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4B6C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官方客服热线</w:t>
            </w: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72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400-888-8208</w:t>
            </w:r>
          </w:p>
        </w:tc>
      </w:tr>
      <w:tr w14:paraId="3E802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99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F850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营销通信号码</w:t>
            </w:r>
          </w:p>
        </w:tc>
        <w:tc>
          <w:tcPr>
            <w:tcW w:w="35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6D9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18938028757</w:t>
            </w:r>
          </w:p>
        </w:tc>
      </w:tr>
      <w:tr w14:paraId="0F22B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99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3289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F39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18124167612</w:t>
            </w:r>
          </w:p>
        </w:tc>
      </w:tr>
      <w:tr w14:paraId="0759A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99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8A9B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56E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18124517753</w:t>
            </w:r>
          </w:p>
        </w:tc>
      </w:tr>
      <w:tr w14:paraId="54F54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99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A4CA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12D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18925295745</w:t>
            </w:r>
          </w:p>
        </w:tc>
      </w:tr>
      <w:tr w14:paraId="0DD5E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99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599C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DFD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18925295479</w:t>
            </w:r>
          </w:p>
        </w:tc>
      </w:tr>
      <w:tr w14:paraId="055B6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99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770B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85B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18938028750</w:t>
            </w:r>
          </w:p>
        </w:tc>
      </w:tr>
      <w:tr w14:paraId="2FB89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99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93B3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99C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18938028619</w:t>
            </w:r>
          </w:p>
        </w:tc>
      </w:tr>
      <w:tr w14:paraId="25C86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99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4AD9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94F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18938078115</w:t>
            </w:r>
          </w:p>
        </w:tc>
      </w:tr>
      <w:tr w14:paraId="08B6F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99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D2C4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6DA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19075357163</w:t>
            </w:r>
          </w:p>
        </w:tc>
      </w:tr>
      <w:tr w14:paraId="11C0F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995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1F10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BE7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19065040612</w:t>
            </w:r>
          </w:p>
        </w:tc>
      </w:tr>
      <w:tr w14:paraId="02A46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99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BFD8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5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726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0755-7890968102</w:t>
            </w:r>
          </w:p>
        </w:tc>
      </w:tr>
    </w:tbl>
    <w:p w14:paraId="31C9227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294342E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除上述公示账号外，任何其他以我公司、分支机构、员工名义或者类似名义注册、运营的互联网平台账号，均未获得公司正式授权，其发布的一切信息、开展的市场活动及商业行为，均不代表我公司立场，我公司不承担由此产生的任何责任。</w:t>
      </w:r>
    </w:p>
    <w:p w14:paraId="560A030C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公司将不定期对授权互联网营销账号、营销使用的通信号码更新并公示，后续相关授权信息发生新增或变更的，将通过公司官方渠道对外发布，请广大交易者持续留意公司官网公示内容，及时以最新公示信息作为辨别依据。若对账号、号码真伪存在疑问，可拨打公司客服热线400-888-8208进行核实。</w:t>
      </w:r>
    </w:p>
    <w:p w14:paraId="440F00A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特此公示。</w:t>
      </w:r>
    </w:p>
    <w:p w14:paraId="5875F03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4CCC7AB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560" w:firstLineChars="200"/>
        <w:jc w:val="righ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金瑞期货股份有限公司</w:t>
      </w:r>
    </w:p>
    <w:p w14:paraId="347904B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 w:line="360" w:lineRule="auto"/>
        <w:ind w:left="0" w:firstLine="560" w:firstLineChars="200"/>
        <w:jc w:val="right"/>
        <w:textAlignment w:val="auto"/>
      </w:pPr>
      <w:r>
        <w:rPr>
          <w:rFonts w:hint="eastAsia" w:ascii="仿宋" w:hAnsi="仿宋" w:eastAsia="仿宋" w:cs="仿宋"/>
          <w:sz w:val="28"/>
          <w:szCs w:val="28"/>
        </w:rPr>
        <w:t>2026年9月29日 </w:t>
      </w:r>
      <w:r>
        <w:t xml:space="preserve">  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1309C9"/>
    <w:rsid w:val="0EAA135B"/>
    <w:rsid w:val="18370AA8"/>
    <w:rsid w:val="260809E9"/>
    <w:rsid w:val="27383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517</Words>
  <Characters>673</Characters>
  <Lines>0</Lines>
  <Paragraphs>0</Paragraphs>
  <TotalTime>3</TotalTime>
  <ScaleCrop>false</ScaleCrop>
  <LinksUpToDate>false</LinksUpToDate>
  <CharactersWithSpaces>677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2026-09-29T06:21:00Z</dcterms:created>
  <dc:creator>86186</dc:creator>
  <cp:lastModifiedBy>陈钰琦</cp:lastModifiedBy>
  <dcterms:modified xsi:type="dcterms:W3CDTF">2026-09-29T08:40:29Z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eyJoZGlkIjoiYzc1YzJiYjcxY2YxZTViYTEyNTcxYjRkNzRhMTE4YjMiLCJ1c2VySWQiOiIxNzEwMzYyMTE0In0=</vt:lpwstr>
  </property>
  <property fmtid="{D5CDD505-2E9C-101B-9397-08002B2CF9AE}" pid="4" name="ICV">
    <vt:lpwstr>FD508D80AF6C419085C5971444C628FB_12</vt:lpwstr>
  </property>
</Properties>
</file>