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586" w:tblpY="1087"/>
        <w:tblOverlap w:val="never"/>
        <w:tblW w:w="108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5"/>
        <w:gridCol w:w="701"/>
        <w:gridCol w:w="503"/>
        <w:gridCol w:w="214"/>
        <w:gridCol w:w="136"/>
        <w:gridCol w:w="856"/>
        <w:gridCol w:w="603"/>
        <w:gridCol w:w="803"/>
        <w:gridCol w:w="1007"/>
        <w:gridCol w:w="1808"/>
        <w:gridCol w:w="428"/>
        <w:gridCol w:w="1381"/>
        <w:gridCol w:w="1814"/>
      </w:tblGrid>
      <w:tr w14:paraId="5F1DC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859" w:type="dxa"/>
            <w:gridSpan w:val="13"/>
            <w:shd w:val="clear" w:color="auto" w:fill="D7D7D7" w:themeFill="background1" w:themeFillShade="D8"/>
            <w:vAlign w:val="center"/>
          </w:tcPr>
          <w:p w14:paraId="3279C033">
            <w:pPr>
              <w:jc w:val="center"/>
              <w:rPr>
                <w:rFonts w:asciiTheme="minorEastAsia" w:hAnsiTheme="minorEastAsia"/>
                <w:sz w:val="18"/>
                <w:szCs w:val="18"/>
              </w:rPr>
            </w:pPr>
            <w:r>
              <w:rPr>
                <w:rFonts w:hint="eastAsia" w:asciiTheme="minorEastAsia" w:hAnsiTheme="minorEastAsia"/>
                <w:b/>
                <w:bCs/>
                <w:sz w:val="18"/>
                <w:szCs w:val="18"/>
              </w:rPr>
              <w:t>一、客户填写</w:t>
            </w:r>
          </w:p>
        </w:tc>
      </w:tr>
      <w:tr w14:paraId="42B71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06" w:type="dxa"/>
            <w:gridSpan w:val="2"/>
            <w:vAlign w:val="center"/>
          </w:tcPr>
          <w:p w14:paraId="14A429A7">
            <w:pPr>
              <w:jc w:val="center"/>
              <w:rPr>
                <w:rFonts w:asciiTheme="minorEastAsia" w:hAnsiTheme="minorEastAsia"/>
                <w:b/>
                <w:bCs/>
                <w:sz w:val="18"/>
                <w:szCs w:val="18"/>
              </w:rPr>
            </w:pPr>
            <w:r>
              <w:rPr>
                <w:rFonts w:hint="eastAsia" w:asciiTheme="minorEastAsia" w:hAnsiTheme="minorEastAsia"/>
                <w:b/>
                <w:sz w:val="18"/>
                <w:szCs w:val="18"/>
              </w:rPr>
              <w:t>资金账号</w:t>
            </w:r>
          </w:p>
        </w:tc>
        <w:tc>
          <w:tcPr>
            <w:tcW w:w="1709" w:type="dxa"/>
            <w:gridSpan w:val="4"/>
            <w:vAlign w:val="center"/>
          </w:tcPr>
          <w:p w14:paraId="29C741C9">
            <w:pPr>
              <w:jc w:val="center"/>
              <w:rPr>
                <w:rFonts w:asciiTheme="minorEastAsia" w:hAnsiTheme="minorEastAsia"/>
                <w:b/>
                <w:bCs/>
                <w:sz w:val="18"/>
                <w:szCs w:val="18"/>
              </w:rPr>
            </w:pPr>
          </w:p>
        </w:tc>
        <w:tc>
          <w:tcPr>
            <w:tcW w:w="1406" w:type="dxa"/>
            <w:gridSpan w:val="2"/>
            <w:vAlign w:val="center"/>
          </w:tcPr>
          <w:p w14:paraId="4A42D415">
            <w:pPr>
              <w:jc w:val="center"/>
              <w:rPr>
                <w:rFonts w:asciiTheme="minorEastAsia" w:hAnsiTheme="minorEastAsia"/>
                <w:b/>
                <w:bCs/>
                <w:sz w:val="18"/>
                <w:szCs w:val="18"/>
              </w:rPr>
            </w:pPr>
            <w:r>
              <w:rPr>
                <w:rFonts w:hint="eastAsia" w:asciiTheme="minorEastAsia" w:hAnsiTheme="minorEastAsia"/>
                <w:b/>
                <w:sz w:val="18"/>
                <w:szCs w:val="18"/>
              </w:rPr>
              <w:t>名称</w:t>
            </w:r>
          </w:p>
        </w:tc>
        <w:tc>
          <w:tcPr>
            <w:tcW w:w="6438" w:type="dxa"/>
            <w:gridSpan w:val="5"/>
            <w:vAlign w:val="center"/>
          </w:tcPr>
          <w:p w14:paraId="3E15A715">
            <w:pPr>
              <w:jc w:val="center"/>
              <w:rPr>
                <w:rFonts w:asciiTheme="minorEastAsia" w:hAnsiTheme="minorEastAsia"/>
                <w:b/>
                <w:bCs/>
                <w:sz w:val="18"/>
                <w:szCs w:val="18"/>
              </w:rPr>
            </w:pPr>
          </w:p>
        </w:tc>
      </w:tr>
      <w:tr w14:paraId="65125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306" w:type="dxa"/>
            <w:gridSpan w:val="2"/>
            <w:vAlign w:val="center"/>
          </w:tcPr>
          <w:p w14:paraId="751FFCD0">
            <w:pPr>
              <w:jc w:val="center"/>
              <w:rPr>
                <w:rFonts w:hint="eastAsia" w:asciiTheme="minorEastAsia" w:hAnsiTheme="minorEastAsia"/>
                <w:b/>
                <w:sz w:val="18"/>
                <w:szCs w:val="18"/>
              </w:rPr>
            </w:pPr>
            <w:r>
              <w:rPr>
                <w:rFonts w:hint="eastAsia" w:asciiTheme="minorEastAsia" w:hAnsiTheme="minorEastAsia"/>
                <w:b/>
                <w:sz w:val="18"/>
                <w:szCs w:val="18"/>
              </w:rPr>
              <w:t>证件类型</w:t>
            </w:r>
          </w:p>
        </w:tc>
        <w:tc>
          <w:tcPr>
            <w:tcW w:w="1709" w:type="dxa"/>
            <w:gridSpan w:val="4"/>
            <w:vAlign w:val="center"/>
          </w:tcPr>
          <w:p w14:paraId="0E69F873">
            <w:pPr>
              <w:jc w:val="center"/>
              <w:rPr>
                <w:rFonts w:asciiTheme="minorEastAsia" w:hAnsiTheme="minorEastAsia"/>
                <w:b/>
                <w:bCs/>
                <w:sz w:val="18"/>
                <w:szCs w:val="18"/>
              </w:rPr>
            </w:pPr>
          </w:p>
        </w:tc>
        <w:tc>
          <w:tcPr>
            <w:tcW w:w="1406" w:type="dxa"/>
            <w:gridSpan w:val="2"/>
            <w:vAlign w:val="center"/>
          </w:tcPr>
          <w:p w14:paraId="1FAAAEF1">
            <w:pPr>
              <w:jc w:val="center"/>
              <w:rPr>
                <w:rFonts w:hint="eastAsia" w:asciiTheme="minorEastAsia" w:hAnsiTheme="minorEastAsia"/>
                <w:b/>
                <w:sz w:val="18"/>
                <w:szCs w:val="18"/>
              </w:rPr>
            </w:pPr>
            <w:r>
              <w:rPr>
                <w:rFonts w:hint="eastAsia" w:asciiTheme="minorEastAsia" w:hAnsiTheme="minorEastAsia"/>
                <w:b/>
                <w:sz w:val="18"/>
                <w:szCs w:val="18"/>
              </w:rPr>
              <w:t>证件号码</w:t>
            </w:r>
          </w:p>
        </w:tc>
        <w:tc>
          <w:tcPr>
            <w:tcW w:w="6438" w:type="dxa"/>
            <w:gridSpan w:val="5"/>
            <w:vAlign w:val="center"/>
          </w:tcPr>
          <w:p w14:paraId="1B4EFE8A">
            <w:pPr>
              <w:jc w:val="center"/>
              <w:rPr>
                <w:rFonts w:hint="eastAsia" w:asciiTheme="minorEastAsia" w:hAnsiTheme="minorEastAsia"/>
                <w:b/>
                <w:sz w:val="18"/>
                <w:szCs w:val="18"/>
              </w:rPr>
            </w:pPr>
          </w:p>
        </w:tc>
      </w:tr>
      <w:tr w14:paraId="67533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59" w:type="dxa"/>
            <w:gridSpan w:val="5"/>
            <w:vAlign w:val="center"/>
          </w:tcPr>
          <w:p w14:paraId="2BE0576B">
            <w:pPr>
              <w:jc w:val="center"/>
              <w:rPr>
                <w:rFonts w:asciiTheme="minorEastAsia" w:hAnsiTheme="minorEastAsia"/>
                <w:b/>
                <w:sz w:val="18"/>
                <w:szCs w:val="18"/>
              </w:rPr>
            </w:pPr>
            <w:r>
              <w:rPr>
                <w:rFonts w:hint="eastAsia" w:asciiTheme="minorEastAsia" w:hAnsiTheme="minorEastAsia"/>
                <w:b/>
                <w:sz w:val="18"/>
                <w:szCs w:val="18"/>
              </w:rPr>
              <w:t>上海期货交易所</w:t>
            </w:r>
          </w:p>
        </w:tc>
        <w:tc>
          <w:tcPr>
            <w:tcW w:w="8700" w:type="dxa"/>
            <w:gridSpan w:val="8"/>
            <w:vAlign w:val="center"/>
          </w:tcPr>
          <w:p w14:paraId="233254C7">
            <w:pPr>
              <w:ind w:left="0" w:leftChars="0" w:right="0" w:rightChars="0" w:firstLine="180" w:firstLineChars="100"/>
              <w:jc w:val="left"/>
              <w:rPr>
                <w:rFonts w:asciiTheme="minorEastAsia" w:hAnsiTheme="minorEastAsia"/>
                <w:b/>
                <w:bCs/>
                <w:sz w:val="18"/>
                <w:szCs w:val="18"/>
              </w:rPr>
            </w:pPr>
            <w:r>
              <w:rPr>
                <w:rFonts w:hint="eastAsia" w:asciiTheme="minorEastAsia" w:hAnsiTheme="minorEastAsia"/>
                <w:color w:val="000000"/>
                <w:sz w:val="18"/>
                <w:szCs w:val="18"/>
              </w:rPr>
              <w:sym w:font="Wingdings 2" w:char="00A3"/>
            </w:r>
            <w:r>
              <w:rPr>
                <w:rFonts w:hint="eastAsia" w:asciiTheme="minorEastAsia" w:hAnsiTheme="minorEastAsia"/>
                <w:color w:val="000000"/>
                <w:sz w:val="18"/>
                <w:szCs w:val="18"/>
                <w:lang w:val="en-US" w:eastAsia="zh-CN"/>
              </w:rPr>
              <w:t>交易编码 (</w:t>
            </w:r>
            <w:r>
              <w:rPr>
                <w:rFonts w:hint="eastAsia" w:asciiTheme="minorEastAsia" w:hAnsiTheme="minorEastAsia"/>
                <w:color w:val="000000"/>
                <w:sz w:val="18"/>
                <w:szCs w:val="18"/>
              </w:rPr>
              <w:sym w:font="Wingdings 2" w:char="00A3"/>
            </w:r>
            <w:r>
              <w:rPr>
                <w:rFonts w:hint="eastAsia" w:asciiTheme="minorEastAsia" w:hAnsiTheme="minorEastAsia"/>
                <w:color w:val="000000"/>
                <w:sz w:val="18"/>
                <w:szCs w:val="18"/>
                <w:lang w:val="en-US" w:eastAsia="zh-CN"/>
              </w:rPr>
              <w:t xml:space="preserve">开通 </w:t>
            </w:r>
            <w:r>
              <w:rPr>
                <w:rFonts w:hint="eastAsia" w:asciiTheme="minorEastAsia" w:hAnsiTheme="minorEastAsia"/>
                <w:color w:val="000000"/>
                <w:sz w:val="18"/>
                <w:szCs w:val="18"/>
              </w:rPr>
              <w:sym w:font="Wingdings 2" w:char="00A3"/>
            </w:r>
            <w:r>
              <w:rPr>
                <w:rFonts w:hint="eastAsia" w:asciiTheme="minorEastAsia" w:hAnsiTheme="minorEastAsia"/>
                <w:color w:val="000000"/>
                <w:sz w:val="18"/>
                <w:szCs w:val="18"/>
                <w:lang w:val="en-US" w:eastAsia="zh-CN"/>
              </w:rPr>
              <w:t xml:space="preserve">注销） </w:t>
            </w:r>
            <w:r>
              <w:rPr>
                <w:rFonts w:hint="eastAsia" w:ascii="宋体" w:hAnsi="宋体"/>
                <w:b w:val="0"/>
                <w:bCs w:val="0"/>
                <w:color w:val="auto"/>
                <w:sz w:val="21"/>
                <w:szCs w:val="21"/>
                <w:lang w:val="en-US" w:eastAsia="zh-CN"/>
              </w:rPr>
              <w:t xml:space="preserve">  </w:t>
            </w:r>
            <w:r>
              <w:rPr>
                <w:rFonts w:hint="eastAsia" w:asciiTheme="minorEastAsia" w:hAnsiTheme="minorEastAsia"/>
                <w:color w:val="000000"/>
                <w:sz w:val="18"/>
                <w:szCs w:val="18"/>
              </w:rPr>
              <w:t>□</w:t>
            </w:r>
            <w:r>
              <w:rPr>
                <w:rFonts w:hint="eastAsia" w:ascii="宋体" w:hAnsi="宋体"/>
                <w:b w:val="0"/>
                <w:bCs w:val="0"/>
                <w:color w:val="auto"/>
                <w:sz w:val="18"/>
                <w:szCs w:val="18"/>
                <w:lang w:val="en-US" w:eastAsia="zh-CN"/>
              </w:rPr>
              <w:t>期权</w:t>
            </w:r>
            <w:r>
              <w:rPr>
                <w:rFonts w:hint="eastAsia" w:ascii="宋体" w:hAnsi="宋体"/>
                <w:b w:val="0"/>
                <w:bCs w:val="0"/>
                <w:color w:val="auto"/>
                <w:sz w:val="18"/>
                <w:szCs w:val="18"/>
                <w:u w:val="none"/>
                <w:lang w:val="en-US" w:eastAsia="zh-CN"/>
              </w:rPr>
              <w:t>交易权限</w:t>
            </w:r>
            <w:r>
              <w:rPr>
                <w:rFonts w:hint="eastAsia" w:ascii="宋体" w:hAnsi="宋体"/>
                <w:b w:val="0"/>
                <w:bCs w:val="0"/>
                <w:color w:val="auto"/>
                <w:sz w:val="21"/>
                <w:szCs w:val="21"/>
                <w:lang w:val="en-US" w:eastAsia="zh-CN"/>
              </w:rPr>
              <w:t xml:space="preserve">      </w:t>
            </w:r>
          </w:p>
        </w:tc>
      </w:tr>
      <w:tr w14:paraId="61C1C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59" w:type="dxa"/>
            <w:gridSpan w:val="5"/>
            <w:vAlign w:val="center"/>
          </w:tcPr>
          <w:p w14:paraId="17424D1B">
            <w:pPr>
              <w:jc w:val="center"/>
              <w:rPr>
                <w:rFonts w:asciiTheme="minorEastAsia" w:hAnsiTheme="minorEastAsia"/>
                <w:b/>
                <w:sz w:val="18"/>
                <w:szCs w:val="18"/>
              </w:rPr>
            </w:pPr>
            <w:r>
              <w:rPr>
                <w:rFonts w:hint="eastAsia" w:asciiTheme="minorEastAsia" w:hAnsiTheme="minorEastAsia"/>
                <w:b/>
                <w:sz w:val="18"/>
                <w:szCs w:val="18"/>
              </w:rPr>
              <w:t>大连商品交易所</w:t>
            </w:r>
          </w:p>
        </w:tc>
        <w:tc>
          <w:tcPr>
            <w:tcW w:w="8700" w:type="dxa"/>
            <w:gridSpan w:val="8"/>
            <w:vAlign w:val="center"/>
          </w:tcPr>
          <w:p w14:paraId="27AA3602">
            <w:pPr>
              <w:ind w:left="0" w:leftChars="0" w:right="0" w:rightChars="0" w:firstLine="180" w:firstLineChars="100"/>
              <w:jc w:val="left"/>
              <w:rPr>
                <w:rFonts w:asciiTheme="minorEastAsia" w:hAnsiTheme="minorEastAsia"/>
                <w:b/>
                <w:bCs/>
                <w:sz w:val="18"/>
                <w:szCs w:val="18"/>
              </w:rPr>
            </w:pPr>
            <w:r>
              <w:rPr>
                <w:rFonts w:hint="eastAsia" w:asciiTheme="minorEastAsia" w:hAnsiTheme="minorEastAsia"/>
                <w:color w:val="000000"/>
                <w:sz w:val="18"/>
                <w:szCs w:val="18"/>
              </w:rPr>
              <w:sym w:font="Wingdings 2" w:char="00A3"/>
            </w:r>
            <w:r>
              <w:rPr>
                <w:rFonts w:hint="eastAsia" w:asciiTheme="minorEastAsia" w:hAnsiTheme="minorEastAsia"/>
                <w:color w:val="000000"/>
                <w:sz w:val="18"/>
                <w:szCs w:val="18"/>
                <w:lang w:val="en-US" w:eastAsia="zh-CN"/>
              </w:rPr>
              <w:t>交易编码 (</w:t>
            </w:r>
            <w:r>
              <w:rPr>
                <w:rFonts w:hint="eastAsia" w:asciiTheme="minorEastAsia" w:hAnsiTheme="minorEastAsia"/>
                <w:color w:val="000000"/>
                <w:sz w:val="18"/>
                <w:szCs w:val="18"/>
              </w:rPr>
              <w:sym w:font="Wingdings 2" w:char="00A3"/>
            </w:r>
            <w:r>
              <w:rPr>
                <w:rFonts w:hint="eastAsia" w:asciiTheme="minorEastAsia" w:hAnsiTheme="minorEastAsia"/>
                <w:color w:val="000000"/>
                <w:sz w:val="18"/>
                <w:szCs w:val="18"/>
                <w:lang w:val="en-US" w:eastAsia="zh-CN"/>
              </w:rPr>
              <w:t xml:space="preserve">开通 </w:t>
            </w:r>
            <w:r>
              <w:rPr>
                <w:rFonts w:hint="eastAsia" w:asciiTheme="minorEastAsia" w:hAnsiTheme="minorEastAsia"/>
                <w:color w:val="000000"/>
                <w:sz w:val="18"/>
                <w:szCs w:val="18"/>
              </w:rPr>
              <w:sym w:font="Wingdings 2" w:char="00A3"/>
            </w:r>
            <w:r>
              <w:rPr>
                <w:rFonts w:hint="eastAsia" w:asciiTheme="minorEastAsia" w:hAnsiTheme="minorEastAsia"/>
                <w:color w:val="000000"/>
                <w:sz w:val="18"/>
                <w:szCs w:val="18"/>
                <w:lang w:val="en-US" w:eastAsia="zh-CN"/>
              </w:rPr>
              <w:t xml:space="preserve">注销）   </w:t>
            </w:r>
            <w:r>
              <w:rPr>
                <w:rFonts w:hint="eastAsia" w:asciiTheme="minorEastAsia" w:hAnsiTheme="minorEastAsia"/>
                <w:color w:val="000000"/>
                <w:sz w:val="18"/>
                <w:szCs w:val="18"/>
                <w:lang w:eastAsia="zh-CN"/>
              </w:rPr>
              <w:t>□</w:t>
            </w:r>
            <w:r>
              <w:rPr>
                <w:rFonts w:hint="eastAsia" w:ascii="宋体" w:hAnsi="宋体" w:eastAsia="宋体"/>
                <w:b w:val="0"/>
                <w:bCs w:val="0"/>
                <w:color w:val="auto"/>
                <w:sz w:val="18"/>
                <w:szCs w:val="18"/>
                <w:lang w:val="en-US" w:eastAsia="zh-CN"/>
              </w:rPr>
              <w:t>特定品种期货</w:t>
            </w:r>
            <w:r>
              <w:rPr>
                <w:rFonts w:hint="eastAsia" w:ascii="宋体" w:hAnsi="宋体"/>
                <w:b w:val="0"/>
                <w:bCs w:val="0"/>
                <w:color w:val="auto"/>
                <w:sz w:val="18"/>
                <w:szCs w:val="18"/>
                <w:u w:val="none"/>
                <w:lang w:val="en-US" w:eastAsia="zh-CN"/>
              </w:rPr>
              <w:t>交易</w:t>
            </w:r>
            <w:r>
              <w:rPr>
                <w:rFonts w:hint="eastAsia" w:ascii="宋体" w:hAnsi="宋体" w:eastAsia="宋体"/>
                <w:b w:val="0"/>
                <w:bCs w:val="0"/>
                <w:color w:val="auto"/>
                <w:sz w:val="18"/>
                <w:szCs w:val="18"/>
                <w:lang w:val="en-US" w:eastAsia="zh-CN"/>
              </w:rPr>
              <w:t>权限</w:t>
            </w:r>
            <w:r>
              <w:rPr>
                <w:rFonts w:hint="eastAsia" w:ascii="宋体" w:hAnsi="宋体"/>
                <w:b w:val="0"/>
                <w:bCs w:val="0"/>
                <w:color w:val="auto"/>
                <w:sz w:val="21"/>
                <w:szCs w:val="21"/>
                <w:lang w:val="en-US" w:eastAsia="zh-CN"/>
              </w:rPr>
              <w:t xml:space="preserve">       </w:t>
            </w:r>
            <w:r>
              <w:rPr>
                <w:rFonts w:hint="eastAsia" w:ascii="宋体" w:hAnsi="宋体"/>
                <w:b w:val="0"/>
                <w:bCs w:val="0"/>
                <w:color w:val="auto"/>
                <w:sz w:val="18"/>
                <w:szCs w:val="18"/>
                <w:lang w:val="en-US" w:eastAsia="zh-CN"/>
              </w:rPr>
              <w:t xml:space="preserve"> </w:t>
            </w:r>
            <w:r>
              <w:rPr>
                <w:rFonts w:hint="eastAsia" w:asciiTheme="minorEastAsia" w:hAnsiTheme="minorEastAsia"/>
                <w:color w:val="000000"/>
                <w:sz w:val="18"/>
                <w:szCs w:val="18"/>
              </w:rPr>
              <w:t>□</w:t>
            </w:r>
            <w:r>
              <w:rPr>
                <w:rFonts w:hint="eastAsia" w:ascii="宋体" w:hAnsi="宋体"/>
                <w:b w:val="0"/>
                <w:bCs w:val="0"/>
                <w:color w:val="auto"/>
                <w:sz w:val="18"/>
                <w:szCs w:val="18"/>
                <w:lang w:val="en-US" w:eastAsia="zh-CN"/>
              </w:rPr>
              <w:t>期权</w:t>
            </w:r>
            <w:r>
              <w:rPr>
                <w:rFonts w:hint="eastAsia" w:ascii="宋体" w:hAnsi="宋体"/>
                <w:b w:val="0"/>
                <w:bCs w:val="0"/>
                <w:color w:val="auto"/>
                <w:sz w:val="18"/>
                <w:szCs w:val="18"/>
                <w:u w:val="none"/>
                <w:lang w:val="en-US" w:eastAsia="zh-CN"/>
              </w:rPr>
              <w:t>交易权限</w:t>
            </w:r>
            <w:r>
              <w:rPr>
                <w:rFonts w:hint="eastAsia" w:ascii="宋体" w:hAnsi="宋体"/>
                <w:b w:val="0"/>
                <w:bCs w:val="0"/>
                <w:color w:val="auto"/>
                <w:sz w:val="21"/>
                <w:szCs w:val="21"/>
                <w:lang w:val="en-US" w:eastAsia="zh-CN"/>
              </w:rPr>
              <w:t xml:space="preserve">       </w:t>
            </w:r>
          </w:p>
        </w:tc>
      </w:tr>
      <w:tr w14:paraId="15A16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59" w:type="dxa"/>
            <w:gridSpan w:val="5"/>
            <w:vAlign w:val="center"/>
          </w:tcPr>
          <w:p w14:paraId="00D09CE3">
            <w:pPr>
              <w:jc w:val="center"/>
              <w:rPr>
                <w:rFonts w:asciiTheme="minorEastAsia" w:hAnsiTheme="minorEastAsia"/>
                <w:b/>
                <w:sz w:val="18"/>
                <w:szCs w:val="18"/>
              </w:rPr>
            </w:pPr>
            <w:r>
              <w:rPr>
                <w:rFonts w:hint="eastAsia" w:asciiTheme="minorEastAsia" w:hAnsiTheme="minorEastAsia"/>
                <w:b/>
                <w:sz w:val="18"/>
                <w:szCs w:val="18"/>
              </w:rPr>
              <w:t>郑州商品交易所</w:t>
            </w:r>
          </w:p>
        </w:tc>
        <w:tc>
          <w:tcPr>
            <w:tcW w:w="8700" w:type="dxa"/>
            <w:gridSpan w:val="8"/>
            <w:vAlign w:val="center"/>
          </w:tcPr>
          <w:p w14:paraId="2C59B6F6">
            <w:pPr>
              <w:ind w:left="0" w:leftChars="0" w:right="0" w:rightChars="0" w:firstLine="180" w:firstLineChars="100"/>
              <w:jc w:val="left"/>
              <w:rPr>
                <w:rFonts w:asciiTheme="minorEastAsia" w:hAnsiTheme="minorEastAsia"/>
                <w:b/>
                <w:bCs/>
                <w:sz w:val="18"/>
                <w:szCs w:val="18"/>
              </w:rPr>
            </w:pPr>
            <w:r>
              <w:rPr>
                <w:rFonts w:hint="eastAsia" w:asciiTheme="minorEastAsia" w:hAnsiTheme="minorEastAsia"/>
                <w:color w:val="000000"/>
                <w:sz w:val="18"/>
                <w:szCs w:val="18"/>
              </w:rPr>
              <w:sym w:font="Wingdings 2" w:char="00A3"/>
            </w:r>
            <w:r>
              <w:rPr>
                <w:rFonts w:hint="eastAsia" w:asciiTheme="minorEastAsia" w:hAnsiTheme="minorEastAsia"/>
                <w:color w:val="000000"/>
                <w:sz w:val="18"/>
                <w:szCs w:val="18"/>
                <w:lang w:val="en-US" w:eastAsia="zh-CN"/>
              </w:rPr>
              <w:t>交易编码 (</w:t>
            </w:r>
            <w:r>
              <w:rPr>
                <w:rFonts w:hint="eastAsia" w:asciiTheme="minorEastAsia" w:hAnsiTheme="minorEastAsia"/>
                <w:color w:val="000000"/>
                <w:sz w:val="18"/>
                <w:szCs w:val="18"/>
              </w:rPr>
              <w:sym w:font="Wingdings 2" w:char="00A3"/>
            </w:r>
            <w:r>
              <w:rPr>
                <w:rFonts w:hint="eastAsia" w:asciiTheme="minorEastAsia" w:hAnsiTheme="minorEastAsia"/>
                <w:color w:val="000000"/>
                <w:sz w:val="18"/>
                <w:szCs w:val="18"/>
                <w:lang w:val="en-US" w:eastAsia="zh-CN"/>
              </w:rPr>
              <w:t xml:space="preserve">开通 </w:t>
            </w:r>
            <w:r>
              <w:rPr>
                <w:rFonts w:hint="eastAsia" w:asciiTheme="minorEastAsia" w:hAnsiTheme="minorEastAsia"/>
                <w:color w:val="000000"/>
                <w:sz w:val="18"/>
                <w:szCs w:val="18"/>
              </w:rPr>
              <w:sym w:font="Wingdings 2" w:char="00A3"/>
            </w:r>
            <w:r>
              <w:rPr>
                <w:rFonts w:hint="eastAsia" w:asciiTheme="minorEastAsia" w:hAnsiTheme="minorEastAsia"/>
                <w:color w:val="000000"/>
                <w:sz w:val="18"/>
                <w:szCs w:val="18"/>
                <w:lang w:val="en-US" w:eastAsia="zh-CN"/>
              </w:rPr>
              <w:t xml:space="preserve">注销）   </w:t>
            </w:r>
            <w:r>
              <w:rPr>
                <w:rFonts w:hint="eastAsia" w:asciiTheme="minorEastAsia" w:hAnsiTheme="minorEastAsia"/>
                <w:color w:val="000000"/>
                <w:sz w:val="18"/>
                <w:szCs w:val="18"/>
              </w:rPr>
              <w:t>□</w:t>
            </w:r>
            <w:r>
              <w:rPr>
                <w:rFonts w:hint="eastAsia" w:ascii="宋体" w:hAnsi="宋体" w:eastAsia="宋体"/>
                <w:b w:val="0"/>
                <w:bCs w:val="0"/>
                <w:color w:val="auto"/>
                <w:sz w:val="18"/>
                <w:szCs w:val="18"/>
                <w:lang w:val="en-US" w:eastAsia="zh-CN"/>
              </w:rPr>
              <w:t>特定品种期货</w:t>
            </w:r>
            <w:r>
              <w:rPr>
                <w:rFonts w:hint="eastAsia" w:ascii="宋体" w:hAnsi="宋体"/>
                <w:b w:val="0"/>
                <w:bCs w:val="0"/>
                <w:color w:val="auto"/>
                <w:sz w:val="18"/>
                <w:szCs w:val="18"/>
                <w:u w:val="none"/>
                <w:lang w:val="en-US" w:eastAsia="zh-CN"/>
              </w:rPr>
              <w:t>交易</w:t>
            </w:r>
            <w:r>
              <w:rPr>
                <w:rFonts w:hint="eastAsia" w:ascii="宋体" w:hAnsi="宋体" w:eastAsia="宋体"/>
                <w:b w:val="0"/>
                <w:bCs w:val="0"/>
                <w:color w:val="auto"/>
                <w:sz w:val="18"/>
                <w:szCs w:val="18"/>
                <w:lang w:val="en-US" w:eastAsia="zh-CN"/>
              </w:rPr>
              <w:t>权限</w:t>
            </w:r>
            <w:r>
              <w:rPr>
                <w:rFonts w:hint="eastAsia" w:ascii="宋体" w:hAnsi="宋体"/>
                <w:b w:val="0"/>
                <w:bCs w:val="0"/>
                <w:color w:val="auto"/>
                <w:sz w:val="21"/>
                <w:szCs w:val="21"/>
                <w:lang w:val="en-US" w:eastAsia="zh-CN"/>
              </w:rPr>
              <w:t xml:space="preserve">        </w:t>
            </w:r>
            <w:r>
              <w:rPr>
                <w:rFonts w:hint="eastAsia" w:asciiTheme="minorEastAsia" w:hAnsiTheme="minorEastAsia"/>
                <w:color w:val="000000"/>
                <w:sz w:val="18"/>
                <w:szCs w:val="18"/>
              </w:rPr>
              <w:t>□</w:t>
            </w:r>
            <w:r>
              <w:rPr>
                <w:rFonts w:hint="eastAsia" w:ascii="宋体" w:hAnsi="宋体"/>
                <w:b w:val="0"/>
                <w:bCs w:val="0"/>
                <w:color w:val="auto"/>
                <w:sz w:val="18"/>
                <w:szCs w:val="18"/>
                <w:lang w:val="en-US" w:eastAsia="zh-CN"/>
              </w:rPr>
              <w:t>期权</w:t>
            </w:r>
            <w:r>
              <w:rPr>
                <w:rFonts w:hint="eastAsia" w:ascii="宋体" w:hAnsi="宋体"/>
                <w:b w:val="0"/>
                <w:bCs w:val="0"/>
                <w:color w:val="auto"/>
                <w:sz w:val="18"/>
                <w:szCs w:val="18"/>
                <w:u w:val="none"/>
                <w:lang w:val="en-US" w:eastAsia="zh-CN"/>
              </w:rPr>
              <w:t>交易权限</w:t>
            </w:r>
            <w:r>
              <w:rPr>
                <w:rFonts w:hint="eastAsia" w:ascii="宋体" w:hAnsi="宋体"/>
                <w:b w:val="0"/>
                <w:bCs w:val="0"/>
                <w:color w:val="auto"/>
                <w:sz w:val="21"/>
                <w:szCs w:val="21"/>
                <w:lang w:val="en-US" w:eastAsia="zh-CN"/>
              </w:rPr>
              <w:t xml:space="preserve">       </w:t>
            </w:r>
          </w:p>
        </w:tc>
      </w:tr>
      <w:tr w14:paraId="5ECDF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59" w:type="dxa"/>
            <w:gridSpan w:val="5"/>
            <w:vAlign w:val="center"/>
          </w:tcPr>
          <w:p w14:paraId="30AF722A">
            <w:pPr>
              <w:jc w:val="center"/>
              <w:rPr>
                <w:rFonts w:hint="default" w:asciiTheme="minorEastAsia" w:hAnsiTheme="minorEastAsia" w:eastAsiaTheme="minorEastAsia"/>
                <w:b/>
                <w:sz w:val="18"/>
                <w:szCs w:val="18"/>
                <w:lang w:val="en-US" w:eastAsia="zh-CN"/>
              </w:rPr>
            </w:pPr>
            <w:r>
              <w:rPr>
                <w:rFonts w:hint="eastAsia" w:asciiTheme="minorEastAsia" w:hAnsiTheme="minorEastAsia"/>
                <w:b/>
                <w:sz w:val="18"/>
                <w:szCs w:val="18"/>
                <w:lang w:val="en-US" w:eastAsia="zh-CN"/>
              </w:rPr>
              <w:t>广州期货交易所</w:t>
            </w:r>
          </w:p>
        </w:tc>
        <w:tc>
          <w:tcPr>
            <w:tcW w:w="8700" w:type="dxa"/>
            <w:gridSpan w:val="8"/>
            <w:vAlign w:val="center"/>
          </w:tcPr>
          <w:p w14:paraId="01048351">
            <w:pPr>
              <w:ind w:left="0" w:leftChars="0" w:right="0" w:rightChars="0" w:firstLine="180" w:firstLineChars="100"/>
              <w:jc w:val="left"/>
              <w:rPr>
                <w:rFonts w:hint="eastAsia" w:asciiTheme="minorEastAsia" w:hAnsiTheme="minorEastAsia"/>
                <w:color w:val="000000"/>
                <w:sz w:val="18"/>
                <w:szCs w:val="18"/>
              </w:rPr>
            </w:pPr>
            <w:r>
              <w:rPr>
                <w:rFonts w:hint="eastAsia" w:asciiTheme="minorEastAsia" w:hAnsiTheme="minorEastAsia"/>
                <w:color w:val="000000"/>
                <w:sz w:val="18"/>
                <w:szCs w:val="18"/>
              </w:rPr>
              <w:sym w:font="Wingdings 2" w:char="00A3"/>
            </w:r>
            <w:r>
              <w:rPr>
                <w:rFonts w:hint="eastAsia" w:asciiTheme="minorEastAsia" w:hAnsiTheme="minorEastAsia"/>
                <w:color w:val="000000"/>
                <w:sz w:val="18"/>
                <w:szCs w:val="18"/>
                <w:lang w:val="en-US" w:eastAsia="zh-CN"/>
              </w:rPr>
              <w:t>交易编码 (</w:t>
            </w:r>
            <w:r>
              <w:rPr>
                <w:rFonts w:hint="eastAsia" w:asciiTheme="minorEastAsia" w:hAnsiTheme="minorEastAsia"/>
                <w:color w:val="000000"/>
                <w:sz w:val="18"/>
                <w:szCs w:val="18"/>
              </w:rPr>
              <w:sym w:font="Wingdings 2" w:char="00A3"/>
            </w:r>
            <w:r>
              <w:rPr>
                <w:rFonts w:hint="eastAsia" w:asciiTheme="minorEastAsia" w:hAnsiTheme="minorEastAsia"/>
                <w:color w:val="000000"/>
                <w:sz w:val="18"/>
                <w:szCs w:val="18"/>
                <w:lang w:val="en-US" w:eastAsia="zh-CN"/>
              </w:rPr>
              <w:t xml:space="preserve">开通 </w:t>
            </w:r>
            <w:r>
              <w:rPr>
                <w:rFonts w:hint="eastAsia" w:asciiTheme="minorEastAsia" w:hAnsiTheme="minorEastAsia"/>
                <w:color w:val="000000"/>
                <w:sz w:val="18"/>
                <w:szCs w:val="18"/>
              </w:rPr>
              <w:sym w:font="Wingdings 2" w:char="00A3"/>
            </w:r>
            <w:r>
              <w:rPr>
                <w:rFonts w:hint="eastAsia" w:asciiTheme="minorEastAsia" w:hAnsiTheme="minorEastAsia"/>
                <w:color w:val="000000"/>
                <w:sz w:val="18"/>
                <w:szCs w:val="18"/>
                <w:lang w:val="en-US" w:eastAsia="zh-CN"/>
              </w:rPr>
              <w:t xml:space="preserve">注销）   </w:t>
            </w:r>
            <w:r>
              <w:rPr>
                <w:rFonts w:hint="eastAsia" w:asciiTheme="minorEastAsia" w:hAnsiTheme="minorEastAsia"/>
                <w:color w:val="000000"/>
                <w:sz w:val="18"/>
                <w:szCs w:val="18"/>
              </w:rPr>
              <w:t>□</w:t>
            </w:r>
            <w:r>
              <w:rPr>
                <w:rFonts w:hint="eastAsia" w:ascii="宋体" w:hAnsi="宋体" w:eastAsia="宋体"/>
                <w:b w:val="0"/>
                <w:bCs w:val="0"/>
                <w:color w:val="auto"/>
                <w:sz w:val="18"/>
                <w:szCs w:val="18"/>
                <w:lang w:val="en-US" w:eastAsia="zh-CN"/>
              </w:rPr>
              <w:t>特定品种期货</w:t>
            </w:r>
            <w:r>
              <w:rPr>
                <w:rFonts w:hint="eastAsia" w:ascii="宋体" w:hAnsi="宋体"/>
                <w:b w:val="0"/>
                <w:bCs w:val="0"/>
                <w:color w:val="auto"/>
                <w:sz w:val="18"/>
                <w:szCs w:val="18"/>
                <w:u w:val="none"/>
                <w:lang w:val="en-US" w:eastAsia="zh-CN"/>
              </w:rPr>
              <w:t>交易</w:t>
            </w:r>
            <w:r>
              <w:rPr>
                <w:rFonts w:hint="eastAsia" w:ascii="宋体" w:hAnsi="宋体" w:eastAsia="宋体"/>
                <w:b w:val="0"/>
                <w:bCs w:val="0"/>
                <w:color w:val="auto"/>
                <w:sz w:val="18"/>
                <w:szCs w:val="18"/>
                <w:lang w:val="en-US" w:eastAsia="zh-CN"/>
              </w:rPr>
              <w:t>权限</w:t>
            </w:r>
            <w:r>
              <w:rPr>
                <w:rFonts w:hint="eastAsia" w:ascii="宋体" w:hAnsi="宋体"/>
                <w:b w:val="0"/>
                <w:bCs w:val="0"/>
                <w:color w:val="auto"/>
                <w:sz w:val="21"/>
                <w:szCs w:val="21"/>
                <w:lang w:val="en-US" w:eastAsia="zh-CN"/>
              </w:rPr>
              <w:t xml:space="preserve">        </w:t>
            </w:r>
            <w:r>
              <w:rPr>
                <w:rFonts w:hint="eastAsia" w:asciiTheme="minorEastAsia" w:hAnsiTheme="minorEastAsia"/>
                <w:color w:val="000000"/>
                <w:sz w:val="18"/>
                <w:szCs w:val="18"/>
              </w:rPr>
              <w:t>□</w:t>
            </w:r>
            <w:r>
              <w:rPr>
                <w:rFonts w:hint="eastAsia" w:ascii="宋体" w:hAnsi="宋体"/>
                <w:b w:val="0"/>
                <w:bCs w:val="0"/>
                <w:color w:val="auto"/>
                <w:sz w:val="18"/>
                <w:szCs w:val="18"/>
                <w:lang w:val="en-US" w:eastAsia="zh-CN"/>
              </w:rPr>
              <w:t>期权</w:t>
            </w:r>
            <w:r>
              <w:rPr>
                <w:rFonts w:hint="eastAsia" w:ascii="宋体" w:hAnsi="宋体"/>
                <w:b w:val="0"/>
                <w:bCs w:val="0"/>
                <w:color w:val="auto"/>
                <w:sz w:val="18"/>
                <w:szCs w:val="18"/>
                <w:u w:val="none"/>
                <w:lang w:val="en-US" w:eastAsia="zh-CN"/>
              </w:rPr>
              <w:t>交易权限</w:t>
            </w:r>
          </w:p>
        </w:tc>
      </w:tr>
      <w:tr w14:paraId="1FCA3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59" w:type="dxa"/>
            <w:gridSpan w:val="5"/>
            <w:vAlign w:val="center"/>
          </w:tcPr>
          <w:p w14:paraId="5CCE43A8">
            <w:pPr>
              <w:jc w:val="center"/>
              <w:rPr>
                <w:rFonts w:asciiTheme="minorEastAsia" w:hAnsiTheme="minorEastAsia"/>
                <w:b/>
                <w:sz w:val="18"/>
                <w:szCs w:val="18"/>
              </w:rPr>
            </w:pPr>
            <w:r>
              <w:rPr>
                <w:rFonts w:hint="eastAsia" w:asciiTheme="minorEastAsia" w:hAnsiTheme="minorEastAsia"/>
                <w:b/>
                <w:sz w:val="18"/>
                <w:szCs w:val="18"/>
              </w:rPr>
              <w:t>上海国际能源交易中心</w:t>
            </w:r>
          </w:p>
        </w:tc>
        <w:tc>
          <w:tcPr>
            <w:tcW w:w="8700" w:type="dxa"/>
            <w:gridSpan w:val="8"/>
            <w:vAlign w:val="center"/>
          </w:tcPr>
          <w:p w14:paraId="7CD019EF">
            <w:pPr>
              <w:ind w:left="0" w:leftChars="0" w:right="0" w:rightChars="0" w:firstLine="180" w:firstLineChars="100"/>
              <w:jc w:val="left"/>
              <w:rPr>
                <w:rFonts w:hint="eastAsia" w:ascii="宋体" w:hAnsi="宋体" w:eastAsia="宋体"/>
                <w:b w:val="0"/>
                <w:bCs w:val="0"/>
                <w:color w:val="auto"/>
                <w:sz w:val="18"/>
                <w:szCs w:val="18"/>
                <w:lang w:val="en-US" w:eastAsia="zh-CN"/>
              </w:rPr>
            </w:pPr>
            <w:r>
              <w:rPr>
                <w:rFonts w:hint="eastAsia" w:ascii="宋体" w:hAnsi="宋体" w:eastAsia="宋体"/>
                <w:b w:val="0"/>
                <w:bCs w:val="0"/>
                <w:color w:val="auto"/>
                <w:sz w:val="18"/>
                <w:szCs w:val="18"/>
                <w:lang w:val="en-US" w:eastAsia="zh-CN"/>
              </w:rPr>
              <w:sym w:font="Wingdings 2" w:char="00A3"/>
            </w:r>
            <w:r>
              <w:rPr>
                <w:rFonts w:hint="eastAsia" w:ascii="宋体" w:hAnsi="宋体" w:eastAsia="宋体"/>
                <w:b w:val="0"/>
                <w:bCs w:val="0"/>
                <w:color w:val="auto"/>
                <w:sz w:val="18"/>
                <w:szCs w:val="18"/>
                <w:lang w:val="en-US" w:eastAsia="zh-CN"/>
              </w:rPr>
              <w:t>交易编码 (</w:t>
            </w:r>
            <w:r>
              <w:rPr>
                <w:rFonts w:hint="eastAsia" w:ascii="宋体" w:hAnsi="宋体" w:eastAsia="宋体"/>
                <w:b w:val="0"/>
                <w:bCs w:val="0"/>
                <w:color w:val="auto"/>
                <w:sz w:val="18"/>
                <w:szCs w:val="18"/>
                <w:lang w:val="en-US" w:eastAsia="zh-CN"/>
              </w:rPr>
              <w:sym w:font="Wingdings 2" w:char="00A3"/>
            </w:r>
            <w:r>
              <w:rPr>
                <w:rFonts w:hint="eastAsia" w:ascii="宋体" w:hAnsi="宋体" w:eastAsia="宋体"/>
                <w:b w:val="0"/>
                <w:bCs w:val="0"/>
                <w:color w:val="auto"/>
                <w:sz w:val="18"/>
                <w:szCs w:val="18"/>
                <w:lang w:val="en-US" w:eastAsia="zh-CN"/>
              </w:rPr>
              <w:t xml:space="preserve">开通 </w:t>
            </w:r>
            <w:r>
              <w:rPr>
                <w:rFonts w:hint="eastAsia" w:ascii="宋体" w:hAnsi="宋体" w:eastAsia="宋体"/>
                <w:b w:val="0"/>
                <w:bCs w:val="0"/>
                <w:color w:val="auto"/>
                <w:sz w:val="18"/>
                <w:szCs w:val="18"/>
                <w:lang w:val="en-US" w:eastAsia="zh-CN"/>
              </w:rPr>
              <w:sym w:font="Wingdings 2" w:char="00A3"/>
            </w:r>
            <w:r>
              <w:rPr>
                <w:rFonts w:hint="eastAsia" w:ascii="宋体" w:hAnsi="宋体" w:eastAsia="宋体"/>
                <w:b w:val="0"/>
                <w:bCs w:val="0"/>
                <w:color w:val="auto"/>
                <w:sz w:val="18"/>
                <w:szCs w:val="18"/>
                <w:lang w:val="en-US" w:eastAsia="zh-CN"/>
              </w:rPr>
              <w:t xml:space="preserve">注销）   </w:t>
            </w:r>
            <w:r>
              <w:rPr>
                <w:rFonts w:hint="eastAsia" w:asciiTheme="minorEastAsia" w:hAnsiTheme="minorEastAsia"/>
                <w:color w:val="000000"/>
                <w:sz w:val="18"/>
                <w:szCs w:val="18"/>
              </w:rPr>
              <w:t>□</w:t>
            </w:r>
            <w:r>
              <w:rPr>
                <w:rFonts w:hint="eastAsia" w:ascii="宋体" w:hAnsi="宋体" w:eastAsia="宋体"/>
                <w:b w:val="0"/>
                <w:bCs w:val="0"/>
                <w:color w:val="auto"/>
                <w:sz w:val="18"/>
                <w:szCs w:val="18"/>
                <w:lang w:val="en-US" w:eastAsia="zh-CN"/>
              </w:rPr>
              <w:t>非原油期货</w:t>
            </w:r>
            <w:r>
              <w:rPr>
                <w:rFonts w:hint="eastAsia" w:ascii="宋体" w:hAnsi="宋体"/>
                <w:b w:val="0"/>
                <w:bCs w:val="0"/>
                <w:color w:val="auto"/>
                <w:sz w:val="18"/>
                <w:szCs w:val="18"/>
                <w:u w:val="none"/>
                <w:lang w:val="en-US" w:eastAsia="zh-CN"/>
              </w:rPr>
              <w:t>交易权限</w:t>
            </w:r>
            <w:r>
              <w:rPr>
                <w:rFonts w:hint="eastAsia" w:ascii="宋体" w:hAnsi="宋体" w:eastAsia="宋体"/>
                <w:b w:val="0"/>
                <w:bCs w:val="0"/>
                <w:color w:val="auto"/>
                <w:sz w:val="18"/>
                <w:szCs w:val="18"/>
                <w:lang w:val="en-US" w:eastAsia="zh-CN"/>
              </w:rPr>
              <w:t xml:space="preserve">    □原油期货</w:t>
            </w:r>
            <w:r>
              <w:rPr>
                <w:rFonts w:hint="eastAsia" w:ascii="宋体" w:hAnsi="宋体"/>
                <w:b w:val="0"/>
                <w:bCs w:val="0"/>
                <w:color w:val="auto"/>
                <w:sz w:val="18"/>
                <w:szCs w:val="18"/>
                <w:u w:val="none"/>
                <w:lang w:val="en-US" w:eastAsia="zh-CN"/>
              </w:rPr>
              <w:t>交易权限</w:t>
            </w:r>
            <w:r>
              <w:rPr>
                <w:rFonts w:hint="eastAsia" w:ascii="宋体" w:hAnsi="宋体" w:eastAsia="宋体"/>
                <w:b w:val="0"/>
                <w:bCs w:val="0"/>
                <w:color w:val="auto"/>
                <w:sz w:val="18"/>
                <w:szCs w:val="18"/>
                <w:lang w:val="en-US" w:eastAsia="zh-CN"/>
              </w:rPr>
              <w:t xml:space="preserve">   □原油期权</w:t>
            </w:r>
            <w:r>
              <w:rPr>
                <w:rFonts w:hint="eastAsia" w:ascii="宋体" w:hAnsi="宋体"/>
                <w:b w:val="0"/>
                <w:bCs w:val="0"/>
                <w:color w:val="auto"/>
                <w:sz w:val="18"/>
                <w:szCs w:val="18"/>
                <w:u w:val="none"/>
                <w:lang w:val="en-US" w:eastAsia="zh-CN"/>
              </w:rPr>
              <w:t>交易权限</w:t>
            </w:r>
            <w:r>
              <w:rPr>
                <w:rFonts w:hint="eastAsia" w:ascii="宋体" w:hAnsi="宋体" w:eastAsia="宋体"/>
                <w:b w:val="0"/>
                <w:bCs w:val="0"/>
                <w:color w:val="auto"/>
                <w:sz w:val="18"/>
                <w:szCs w:val="18"/>
                <w:lang w:val="en-US" w:eastAsia="zh-CN"/>
              </w:rPr>
              <w:t xml:space="preserve">     </w:t>
            </w:r>
          </w:p>
        </w:tc>
      </w:tr>
      <w:tr w14:paraId="7F6F6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59" w:type="dxa"/>
            <w:gridSpan w:val="5"/>
            <w:vAlign w:val="center"/>
          </w:tcPr>
          <w:p w14:paraId="39EA5FE0">
            <w:pPr>
              <w:jc w:val="center"/>
              <w:rPr>
                <w:rFonts w:hint="eastAsia" w:asciiTheme="minorEastAsia" w:hAnsiTheme="minorEastAsia" w:eastAsiaTheme="minorEastAsia"/>
                <w:b/>
                <w:sz w:val="18"/>
                <w:szCs w:val="18"/>
                <w:lang w:val="en-US" w:eastAsia="zh-CN"/>
              </w:rPr>
            </w:pPr>
            <w:r>
              <w:rPr>
                <w:rFonts w:hint="eastAsia" w:asciiTheme="minorEastAsia" w:hAnsiTheme="minorEastAsia"/>
                <w:b/>
                <w:sz w:val="18"/>
                <w:szCs w:val="18"/>
                <w:lang w:val="en-US" w:eastAsia="zh-CN"/>
              </w:rPr>
              <w:t>中国金融期货交易所</w:t>
            </w:r>
          </w:p>
        </w:tc>
        <w:tc>
          <w:tcPr>
            <w:tcW w:w="8700" w:type="dxa"/>
            <w:gridSpan w:val="8"/>
            <w:vAlign w:val="center"/>
          </w:tcPr>
          <w:p w14:paraId="5B663842">
            <w:pPr>
              <w:ind w:left="0" w:leftChars="0" w:right="0" w:rightChars="0" w:firstLine="180" w:firstLineChars="100"/>
              <w:jc w:val="left"/>
              <w:rPr>
                <w:rFonts w:hint="eastAsia" w:ascii="宋体" w:hAnsi="宋体" w:eastAsia="宋体"/>
                <w:b w:val="0"/>
                <w:bCs w:val="0"/>
                <w:color w:val="auto"/>
                <w:sz w:val="18"/>
                <w:szCs w:val="18"/>
                <w:lang w:val="en-US" w:eastAsia="zh-CN"/>
              </w:rPr>
            </w:pPr>
            <w:r>
              <w:rPr>
                <w:rFonts w:hint="eastAsia" w:ascii="宋体" w:hAnsi="宋体" w:eastAsia="宋体"/>
                <w:b w:val="0"/>
                <w:bCs w:val="0"/>
                <w:color w:val="auto"/>
                <w:sz w:val="18"/>
                <w:szCs w:val="18"/>
                <w:lang w:val="en-US" w:eastAsia="zh-CN"/>
              </w:rPr>
              <w:sym w:font="Wingdings 2" w:char="00A3"/>
            </w:r>
            <w:r>
              <w:rPr>
                <w:rFonts w:hint="eastAsia" w:ascii="宋体" w:hAnsi="宋体" w:eastAsia="宋体"/>
                <w:b w:val="0"/>
                <w:bCs w:val="0"/>
                <w:color w:val="auto"/>
                <w:sz w:val="18"/>
                <w:szCs w:val="18"/>
                <w:lang w:val="en-US" w:eastAsia="zh-CN"/>
              </w:rPr>
              <w:t>交易编码 (</w:t>
            </w:r>
            <w:r>
              <w:rPr>
                <w:rFonts w:hint="eastAsia" w:ascii="宋体" w:hAnsi="宋体" w:eastAsia="宋体"/>
                <w:b w:val="0"/>
                <w:bCs w:val="0"/>
                <w:color w:val="auto"/>
                <w:sz w:val="18"/>
                <w:szCs w:val="18"/>
                <w:lang w:val="en-US" w:eastAsia="zh-CN"/>
              </w:rPr>
              <w:sym w:font="Wingdings 2" w:char="00A3"/>
            </w:r>
            <w:r>
              <w:rPr>
                <w:rFonts w:hint="eastAsia" w:ascii="宋体" w:hAnsi="宋体" w:eastAsia="宋体"/>
                <w:b w:val="0"/>
                <w:bCs w:val="0"/>
                <w:color w:val="auto"/>
                <w:sz w:val="18"/>
                <w:szCs w:val="18"/>
                <w:lang w:val="en-US" w:eastAsia="zh-CN"/>
              </w:rPr>
              <w:t xml:space="preserve">开通 </w:t>
            </w:r>
            <w:r>
              <w:rPr>
                <w:rFonts w:hint="eastAsia" w:ascii="宋体" w:hAnsi="宋体" w:eastAsia="宋体"/>
                <w:b w:val="0"/>
                <w:bCs w:val="0"/>
                <w:color w:val="auto"/>
                <w:sz w:val="18"/>
                <w:szCs w:val="18"/>
                <w:lang w:val="en-US" w:eastAsia="zh-CN"/>
              </w:rPr>
              <w:sym w:font="Wingdings 2" w:char="00A3"/>
            </w:r>
            <w:r>
              <w:rPr>
                <w:rFonts w:hint="eastAsia" w:ascii="宋体" w:hAnsi="宋体" w:eastAsia="宋体"/>
                <w:b w:val="0"/>
                <w:bCs w:val="0"/>
                <w:color w:val="auto"/>
                <w:sz w:val="18"/>
                <w:szCs w:val="18"/>
                <w:lang w:val="en-US" w:eastAsia="zh-CN"/>
              </w:rPr>
              <w:t>注销）   □股指期货</w:t>
            </w:r>
            <w:r>
              <w:rPr>
                <w:rFonts w:hint="eastAsia" w:ascii="宋体" w:hAnsi="宋体"/>
                <w:b w:val="0"/>
                <w:bCs w:val="0"/>
                <w:color w:val="auto"/>
                <w:sz w:val="18"/>
                <w:szCs w:val="18"/>
                <w:u w:val="none"/>
                <w:lang w:val="en-US" w:eastAsia="zh-CN"/>
              </w:rPr>
              <w:t>交易权限</w:t>
            </w:r>
            <w:r>
              <w:rPr>
                <w:rFonts w:hint="eastAsia" w:ascii="宋体" w:hAnsi="宋体" w:eastAsia="宋体"/>
                <w:b w:val="0"/>
                <w:bCs w:val="0"/>
                <w:color w:val="auto"/>
                <w:sz w:val="18"/>
                <w:szCs w:val="18"/>
                <w:lang w:val="en-US" w:eastAsia="zh-CN"/>
              </w:rPr>
              <w:t xml:space="preserve">      □国债期货</w:t>
            </w:r>
            <w:r>
              <w:rPr>
                <w:rFonts w:hint="eastAsia" w:ascii="宋体" w:hAnsi="宋体"/>
                <w:b w:val="0"/>
                <w:bCs w:val="0"/>
                <w:color w:val="auto"/>
                <w:sz w:val="18"/>
                <w:szCs w:val="18"/>
                <w:u w:val="none"/>
                <w:lang w:val="en-US" w:eastAsia="zh-CN"/>
              </w:rPr>
              <w:t>交易权限</w:t>
            </w:r>
            <w:r>
              <w:rPr>
                <w:rFonts w:hint="eastAsia" w:ascii="宋体" w:hAnsi="宋体" w:eastAsia="宋体"/>
                <w:b w:val="0"/>
                <w:bCs w:val="0"/>
                <w:color w:val="auto"/>
                <w:sz w:val="18"/>
                <w:szCs w:val="18"/>
                <w:lang w:val="en-US" w:eastAsia="zh-CN"/>
              </w:rPr>
              <w:t xml:space="preserve">   □股指期权</w:t>
            </w:r>
            <w:r>
              <w:rPr>
                <w:rFonts w:hint="eastAsia" w:ascii="宋体" w:hAnsi="宋体"/>
                <w:b w:val="0"/>
                <w:bCs w:val="0"/>
                <w:color w:val="auto"/>
                <w:sz w:val="18"/>
                <w:szCs w:val="18"/>
                <w:u w:val="none"/>
                <w:lang w:val="en-US" w:eastAsia="zh-CN"/>
              </w:rPr>
              <w:t>交易权限</w:t>
            </w:r>
          </w:p>
        </w:tc>
      </w:tr>
      <w:tr w14:paraId="18507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3" w:hRule="exact"/>
        </w:trPr>
        <w:tc>
          <w:tcPr>
            <w:tcW w:w="10859" w:type="dxa"/>
            <w:gridSpan w:val="13"/>
            <w:vAlign w:val="center"/>
          </w:tcPr>
          <w:p w14:paraId="5EE3F99E">
            <w:pPr>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left"/>
              <w:textAlignment w:val="auto"/>
              <w:outlineLvl w:val="9"/>
              <w:rPr>
                <w:rFonts w:hint="eastAsia" w:ascii="宋体" w:hAnsi="宋体" w:eastAsia="宋体"/>
                <w:color w:val="auto"/>
                <w:sz w:val="18"/>
                <w:szCs w:val="21"/>
              </w:rPr>
            </w:pPr>
            <w:r>
              <w:rPr>
                <w:rFonts w:hint="eastAsia" w:ascii="宋体" w:hAnsi="宋体" w:eastAsia="宋体"/>
                <w:color w:val="auto"/>
                <w:sz w:val="18"/>
                <w:szCs w:val="21"/>
              </w:rPr>
              <w:t>本人/</w:t>
            </w:r>
            <w:r>
              <w:rPr>
                <w:rFonts w:hint="eastAsia" w:ascii="宋体" w:hAnsi="宋体" w:eastAsia="宋体"/>
                <w:color w:val="auto"/>
                <w:sz w:val="18"/>
                <w:szCs w:val="21"/>
                <w:lang w:eastAsia="zh-CN"/>
              </w:rPr>
              <w:t>单位</w:t>
            </w:r>
            <w:r>
              <w:rPr>
                <w:rFonts w:hint="eastAsia" w:ascii="宋体" w:hAnsi="宋体" w:eastAsia="宋体"/>
                <w:color w:val="auto"/>
                <w:sz w:val="18"/>
                <w:szCs w:val="21"/>
                <w:lang w:val="en-US" w:eastAsia="zh-CN"/>
              </w:rPr>
              <w:t>承诺</w:t>
            </w:r>
            <w:r>
              <w:rPr>
                <w:rFonts w:hint="eastAsia" w:ascii="宋体" w:hAnsi="宋体" w:eastAsia="宋体"/>
                <w:color w:val="auto"/>
                <w:sz w:val="18"/>
                <w:szCs w:val="21"/>
              </w:rPr>
              <w:t>：</w:t>
            </w:r>
          </w:p>
          <w:p w14:paraId="45D8BF2C">
            <w:pPr>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left"/>
              <w:textAlignment w:val="auto"/>
              <w:outlineLvl w:val="9"/>
              <w:rPr>
                <w:rFonts w:hint="default" w:ascii="宋体" w:hAnsi="宋体" w:eastAsia="宋体"/>
                <w:color w:val="auto"/>
                <w:sz w:val="18"/>
                <w:szCs w:val="21"/>
                <w:lang w:val="en-US" w:eastAsia="zh-CN"/>
              </w:rPr>
            </w:pPr>
            <w:r>
              <w:rPr>
                <w:rFonts w:hint="eastAsia" w:ascii="宋体" w:hAnsi="宋体" w:eastAsia="宋体"/>
                <w:color w:val="auto"/>
                <w:sz w:val="18"/>
                <w:szCs w:val="21"/>
                <w:lang w:val="en-US" w:eastAsia="zh-CN"/>
              </w:rPr>
              <w:t>1.本人具有完全民事行为能力；</w:t>
            </w:r>
          </w:p>
          <w:p w14:paraId="2A5D6853">
            <w:pPr>
              <w:pStyle w:val="8"/>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left"/>
              <w:textAlignment w:val="auto"/>
              <w:outlineLvl w:val="9"/>
              <w:rPr>
                <w:rFonts w:hint="eastAsia" w:ascii="宋体" w:hAnsi="宋体" w:eastAsia="宋体"/>
                <w:color w:val="auto"/>
                <w:sz w:val="18"/>
                <w:szCs w:val="21"/>
                <w:lang w:eastAsia="zh-CN"/>
              </w:rPr>
            </w:pPr>
            <w:r>
              <w:rPr>
                <w:rFonts w:hint="eastAsia" w:ascii="宋体" w:hAnsi="宋体" w:eastAsia="宋体"/>
                <w:color w:val="auto"/>
                <w:sz w:val="18"/>
                <w:szCs w:val="21"/>
                <w:lang w:val="en-US" w:eastAsia="zh-CN"/>
              </w:rPr>
              <w:t>2.</w:t>
            </w:r>
            <w:r>
              <w:rPr>
                <w:rFonts w:hint="eastAsia" w:ascii="宋体" w:hAnsi="宋体" w:eastAsia="宋体"/>
                <w:color w:val="auto"/>
                <w:sz w:val="18"/>
                <w:szCs w:val="21"/>
                <w:lang w:eastAsia="zh-CN"/>
              </w:rPr>
              <w:t>本人/单位有能力承担风险，并保证资金来源的合法性，</w:t>
            </w:r>
            <w:r>
              <w:rPr>
                <w:rFonts w:hint="eastAsia" w:ascii="宋体" w:hAnsi="宋体" w:eastAsia="宋体"/>
                <w:color w:val="auto"/>
                <w:sz w:val="18"/>
                <w:szCs w:val="21"/>
              </w:rPr>
              <w:t>所提供关于</w:t>
            </w:r>
            <w:r>
              <w:rPr>
                <w:rFonts w:hint="eastAsia" w:ascii="宋体" w:hAnsi="宋体" w:eastAsia="宋体"/>
                <w:color w:val="auto"/>
                <w:sz w:val="18"/>
                <w:szCs w:val="21"/>
                <w:lang w:val="en-US" w:eastAsia="zh-CN"/>
              </w:rPr>
              <w:t>交易编码、</w:t>
            </w:r>
            <w:r>
              <w:rPr>
                <w:rFonts w:hint="eastAsia" w:ascii="宋体" w:hAnsi="宋体" w:eastAsia="宋体"/>
                <w:color w:val="auto"/>
                <w:sz w:val="18"/>
                <w:szCs w:val="21"/>
                <w:lang w:eastAsia="zh-CN"/>
              </w:rPr>
              <w:t>适当性品种</w:t>
            </w:r>
            <w:r>
              <w:rPr>
                <w:rFonts w:hint="eastAsia" w:ascii="宋体" w:hAnsi="宋体" w:eastAsia="宋体"/>
                <w:color w:val="auto"/>
                <w:sz w:val="18"/>
                <w:szCs w:val="21"/>
              </w:rPr>
              <w:t>交易权限</w:t>
            </w:r>
            <w:r>
              <w:rPr>
                <w:rFonts w:hint="eastAsia" w:ascii="宋体" w:hAnsi="宋体" w:eastAsia="宋体"/>
                <w:color w:val="auto"/>
                <w:sz w:val="18"/>
                <w:szCs w:val="21"/>
                <w:lang w:eastAsia="zh-CN"/>
              </w:rPr>
              <w:t>的申请</w:t>
            </w:r>
            <w:r>
              <w:rPr>
                <w:rFonts w:hint="eastAsia" w:ascii="宋体" w:hAnsi="宋体" w:eastAsia="宋体"/>
                <w:color w:val="auto"/>
                <w:sz w:val="18"/>
                <w:szCs w:val="21"/>
              </w:rPr>
              <w:t>材料真实、</w:t>
            </w:r>
            <w:r>
              <w:rPr>
                <w:rFonts w:hint="eastAsia" w:ascii="宋体" w:hAnsi="宋体" w:eastAsia="宋体"/>
                <w:color w:val="auto"/>
                <w:sz w:val="18"/>
                <w:szCs w:val="21"/>
                <w:lang w:val="en-US" w:eastAsia="zh-CN"/>
              </w:rPr>
              <w:t>准确、完整、</w:t>
            </w:r>
            <w:r>
              <w:rPr>
                <w:rFonts w:hint="eastAsia" w:ascii="宋体" w:hAnsi="宋体" w:eastAsia="宋体"/>
                <w:color w:val="auto"/>
                <w:sz w:val="18"/>
                <w:szCs w:val="21"/>
              </w:rPr>
              <w:t>有效</w:t>
            </w:r>
            <w:r>
              <w:rPr>
                <w:rFonts w:hint="eastAsia" w:ascii="宋体" w:hAnsi="宋体" w:eastAsia="宋体"/>
                <w:color w:val="auto"/>
                <w:sz w:val="18"/>
                <w:szCs w:val="21"/>
                <w:lang w:eastAsia="zh-CN"/>
              </w:rPr>
              <w:t>；</w:t>
            </w:r>
          </w:p>
          <w:p w14:paraId="7B407DE4">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left"/>
              <w:textAlignment w:val="auto"/>
              <w:outlineLvl w:val="9"/>
              <w:rPr>
                <w:rFonts w:hint="eastAsia" w:ascii="宋体" w:hAnsi="宋体" w:eastAsiaTheme="minorEastAsia"/>
                <w:color w:val="auto"/>
                <w:sz w:val="18"/>
                <w:szCs w:val="21"/>
                <w:lang w:eastAsia="zh-CN"/>
              </w:rPr>
            </w:pPr>
            <w:r>
              <w:rPr>
                <w:rFonts w:hint="eastAsia" w:ascii="宋体" w:hAnsi="宋体" w:eastAsia="宋体"/>
                <w:color w:val="auto"/>
                <w:sz w:val="18"/>
                <w:szCs w:val="21"/>
                <w:lang w:val="en-US" w:eastAsia="zh-CN"/>
              </w:rPr>
              <w:t>3.</w:t>
            </w:r>
            <w:r>
              <w:rPr>
                <w:rFonts w:hint="eastAsia" w:asciiTheme="minorEastAsia" w:hAnsiTheme="minorEastAsia"/>
                <w:sz w:val="18"/>
                <w:szCs w:val="18"/>
              </w:rPr>
              <w:t>本人/单位自愿申请</w:t>
            </w:r>
            <w:r>
              <w:rPr>
                <w:rFonts w:hint="eastAsia" w:asciiTheme="minorEastAsia" w:hAnsiTheme="minorEastAsia"/>
                <w:sz w:val="18"/>
                <w:szCs w:val="18"/>
                <w:lang w:val="en-US" w:eastAsia="zh-CN"/>
              </w:rPr>
              <w:t>上述勾选交易编码/</w:t>
            </w:r>
            <w:r>
              <w:rPr>
                <w:rFonts w:hint="eastAsia" w:asciiTheme="minorEastAsia" w:hAnsiTheme="minorEastAsia"/>
                <w:sz w:val="18"/>
                <w:szCs w:val="18"/>
                <w:lang w:eastAsia="zh-CN"/>
              </w:rPr>
              <w:t>适当性品种</w:t>
            </w:r>
            <w:r>
              <w:rPr>
                <w:rFonts w:hint="eastAsia" w:asciiTheme="minorEastAsia" w:hAnsiTheme="minorEastAsia"/>
                <w:sz w:val="18"/>
                <w:szCs w:val="18"/>
              </w:rPr>
              <w:t>交易权限；</w:t>
            </w:r>
            <w:r>
              <w:rPr>
                <w:rFonts w:hint="eastAsia" w:asciiTheme="minorEastAsia" w:hAnsiTheme="minorEastAsia"/>
                <w:sz w:val="18"/>
                <w:szCs w:val="18"/>
                <w:lang w:eastAsia="zh-CN"/>
              </w:rPr>
              <w:t>通过提交其他公司出具的适当性品种交易权限证明材料申请业务时，承诺其相关交易权限为有效状态，未办理注销手续并承担由此产生的一切法律责任和后果；</w:t>
            </w:r>
          </w:p>
          <w:p w14:paraId="0E3368F5">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left"/>
              <w:textAlignment w:val="auto"/>
              <w:outlineLvl w:val="9"/>
              <w:rPr>
                <w:rFonts w:hint="default" w:ascii="宋体" w:hAnsi="宋体" w:eastAsia="宋体"/>
                <w:color w:val="auto"/>
                <w:sz w:val="18"/>
                <w:szCs w:val="21"/>
                <w:lang w:val="en-US" w:eastAsia="zh-CN"/>
              </w:rPr>
            </w:pPr>
            <w:r>
              <w:rPr>
                <w:rFonts w:hint="eastAsia" w:ascii="宋体" w:hAnsi="宋体" w:eastAsia="宋体"/>
                <w:color w:val="auto"/>
                <w:sz w:val="18"/>
                <w:szCs w:val="21"/>
                <w:lang w:val="en-US" w:eastAsia="zh-CN"/>
              </w:rPr>
              <w:t>4.</w:t>
            </w:r>
            <w:r>
              <w:rPr>
                <w:rFonts w:hint="eastAsia" w:ascii="宋体" w:hAnsi="宋体" w:eastAsia="宋体"/>
                <w:color w:val="auto"/>
                <w:sz w:val="18"/>
                <w:szCs w:val="21"/>
                <w:lang w:eastAsia="zh-CN"/>
              </w:rPr>
              <w:t>本人/单位指令下</w:t>
            </w:r>
            <w:r>
              <w:rPr>
                <w:rFonts w:hint="eastAsia" w:ascii="宋体" w:hAnsi="宋体"/>
                <w:color w:val="auto"/>
                <w:sz w:val="18"/>
                <w:szCs w:val="21"/>
                <w:lang w:eastAsia="zh-CN"/>
              </w:rPr>
              <w:t>单</w:t>
            </w:r>
            <w:r>
              <w:rPr>
                <w:rFonts w:hint="eastAsia" w:ascii="宋体" w:hAnsi="宋体" w:eastAsia="宋体"/>
                <w:color w:val="auto"/>
                <w:sz w:val="18"/>
                <w:szCs w:val="21"/>
                <w:lang w:eastAsia="zh-CN"/>
              </w:rPr>
              <w:t>人</w:t>
            </w:r>
            <w:r>
              <w:rPr>
                <w:rFonts w:hint="eastAsia" w:ascii="宋体" w:hAnsi="宋体" w:eastAsia="宋体" w:cs="宋体"/>
                <w:color w:val="auto"/>
                <w:kern w:val="0"/>
                <w:sz w:val="18"/>
                <w:szCs w:val="18"/>
              </w:rPr>
              <w:t>具备期货交易基础知识，</w:t>
            </w:r>
            <w:r>
              <w:rPr>
                <w:rFonts w:hint="eastAsia" w:ascii="宋体" w:hAnsi="宋体" w:eastAsia="宋体" w:cs="宋体"/>
                <w:color w:val="auto"/>
                <w:sz w:val="18"/>
                <w:szCs w:val="18"/>
                <w:lang w:eastAsia="zh-CN"/>
              </w:rPr>
              <w:t>充分认识交易风险，</w:t>
            </w:r>
            <w:r>
              <w:rPr>
                <w:rFonts w:hint="eastAsia" w:ascii="宋体" w:hAnsi="宋体" w:eastAsia="宋体" w:cs="宋体"/>
                <w:color w:val="auto"/>
                <w:kern w:val="0"/>
                <w:sz w:val="18"/>
                <w:szCs w:val="18"/>
              </w:rPr>
              <w:t>了解相关业务规则</w:t>
            </w:r>
            <w:r>
              <w:rPr>
                <w:rFonts w:hint="eastAsia" w:ascii="宋体" w:hAnsi="宋体" w:eastAsia="宋体" w:cs="宋体"/>
                <w:color w:val="auto"/>
                <w:sz w:val="18"/>
                <w:szCs w:val="18"/>
                <w:lang w:eastAsia="zh-CN"/>
              </w:rPr>
              <w:t>并对交易结果承担责任</w:t>
            </w:r>
            <w:r>
              <w:rPr>
                <w:rFonts w:hint="eastAsia" w:asciiTheme="minorEastAsia" w:hAnsiTheme="minorEastAsia"/>
                <w:sz w:val="18"/>
                <w:szCs w:val="18"/>
              </w:rPr>
              <w:t>；</w:t>
            </w:r>
          </w:p>
          <w:p w14:paraId="32AAB421">
            <w:pPr>
              <w:pStyle w:val="8"/>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left"/>
              <w:textAlignment w:val="auto"/>
              <w:outlineLvl w:val="9"/>
              <w:rPr>
                <w:rFonts w:hint="eastAsia" w:ascii="宋体" w:hAnsi="宋体" w:eastAsia="宋体"/>
                <w:color w:val="auto"/>
                <w:sz w:val="18"/>
                <w:szCs w:val="21"/>
              </w:rPr>
            </w:pPr>
            <w:r>
              <w:rPr>
                <w:rFonts w:hint="eastAsia" w:ascii="宋体" w:hAnsi="宋体" w:eastAsia="宋体"/>
                <w:color w:val="auto"/>
                <w:sz w:val="18"/>
                <w:szCs w:val="21"/>
                <w:lang w:val="en-US" w:eastAsia="zh-CN"/>
              </w:rPr>
              <w:t>5.</w:t>
            </w:r>
            <w:r>
              <w:rPr>
                <w:rFonts w:hint="eastAsia" w:ascii="宋体" w:hAnsi="宋体" w:eastAsia="宋体"/>
                <w:color w:val="auto"/>
                <w:sz w:val="18"/>
                <w:szCs w:val="21"/>
              </w:rPr>
              <w:t>本人/</w:t>
            </w:r>
            <w:r>
              <w:rPr>
                <w:rFonts w:hint="eastAsia" w:ascii="宋体" w:hAnsi="宋体" w:eastAsia="宋体"/>
                <w:color w:val="auto"/>
                <w:sz w:val="18"/>
                <w:szCs w:val="21"/>
                <w:lang w:val="en-US" w:eastAsia="zh-CN"/>
              </w:rPr>
              <w:t>单位</w:t>
            </w:r>
            <w:r>
              <w:rPr>
                <w:rFonts w:hint="eastAsia" w:ascii="宋体" w:hAnsi="宋体" w:eastAsia="宋体"/>
                <w:color w:val="auto"/>
                <w:sz w:val="18"/>
                <w:szCs w:val="21"/>
              </w:rPr>
              <w:t>不存在严重不良诚信记录或者被有权监管机关宣布为期货市场禁止进入者的情形；不存在法律、法规、规章和</w:t>
            </w:r>
            <w:r>
              <w:rPr>
                <w:rFonts w:hint="eastAsia" w:ascii="宋体" w:hAnsi="宋体" w:eastAsia="宋体"/>
                <w:color w:val="auto"/>
                <w:sz w:val="18"/>
                <w:szCs w:val="21"/>
                <w:lang w:eastAsia="zh-CN"/>
              </w:rPr>
              <w:t>交易所</w:t>
            </w:r>
            <w:r>
              <w:rPr>
                <w:rFonts w:hint="eastAsia" w:ascii="宋体" w:hAnsi="宋体" w:eastAsia="宋体"/>
                <w:color w:val="auto"/>
                <w:sz w:val="18"/>
                <w:szCs w:val="21"/>
              </w:rPr>
              <w:t>业务规则禁止或者限制从事期货</w:t>
            </w:r>
            <w:r>
              <w:rPr>
                <w:rFonts w:hint="eastAsia" w:ascii="宋体" w:hAnsi="宋体" w:eastAsia="宋体"/>
                <w:color w:val="auto"/>
                <w:sz w:val="18"/>
                <w:szCs w:val="21"/>
                <w:lang w:eastAsia="zh-CN"/>
              </w:rPr>
              <w:t>期权</w:t>
            </w:r>
            <w:r>
              <w:rPr>
                <w:rFonts w:hint="eastAsia" w:ascii="宋体" w:hAnsi="宋体" w:eastAsia="宋体"/>
                <w:color w:val="auto"/>
                <w:sz w:val="18"/>
                <w:szCs w:val="21"/>
              </w:rPr>
              <w:t>交易的情形。</w:t>
            </w:r>
          </w:p>
          <w:p w14:paraId="0678D283">
            <w:pPr>
              <w:spacing w:line="360" w:lineRule="auto"/>
              <w:ind w:left="0" w:leftChars="0" w:right="0" w:rightChars="0" w:firstLine="0" w:firstLineChars="0"/>
              <w:rPr>
                <w:rFonts w:hint="eastAsia"/>
                <w:color w:val="auto"/>
              </w:rPr>
            </w:pPr>
            <w:r>
              <w:rPr>
                <w:rFonts w:hint="eastAsia"/>
                <w:b/>
                <w:bCs/>
                <w:color w:val="auto"/>
                <w:lang w:val="en-US" w:eastAsia="zh-CN"/>
              </w:rPr>
              <w:t xml:space="preserve">                                                            </w:t>
            </w:r>
            <w:r>
              <w:rPr>
                <w:rFonts w:hint="eastAsia"/>
                <w:b/>
                <w:bCs/>
                <w:color w:val="auto"/>
              </w:rPr>
              <w:t>客户签字</w:t>
            </w:r>
            <w:r>
              <w:rPr>
                <w:rFonts w:hint="eastAsia"/>
                <w:color w:val="auto"/>
              </w:rPr>
              <w:t>：</w:t>
            </w:r>
          </w:p>
          <w:p w14:paraId="1D9F294A">
            <w:pPr>
              <w:spacing w:line="360" w:lineRule="auto"/>
              <w:rPr>
                <w:rFonts w:asciiTheme="minorEastAsia" w:hAnsiTheme="minorEastAsia"/>
                <w:bCs/>
                <w:sz w:val="18"/>
                <w:szCs w:val="18"/>
              </w:rPr>
            </w:pPr>
            <w:r>
              <w:rPr>
                <w:rFonts w:hint="eastAsia" w:ascii="宋体" w:hAnsi="宋体" w:eastAsia="宋体"/>
                <w:color w:val="auto"/>
                <w:sz w:val="18"/>
                <w:szCs w:val="21"/>
                <w:lang w:eastAsia="zh-CN"/>
              </w:rPr>
              <w:t xml:space="preserve">（单位客户法定代表人或授权代表人签字并加盖公章）  </w:t>
            </w:r>
            <w:r>
              <w:rPr>
                <w:rFonts w:ascii="宋体" w:hAnsi="宋体" w:eastAsia="宋体"/>
                <w:b w:val="0"/>
                <w:bCs w:val="0"/>
                <w:color w:val="auto"/>
                <w:sz w:val="18"/>
                <w:szCs w:val="24"/>
              </w:rPr>
              <w:t xml:space="preserve"> </w:t>
            </w:r>
            <w:r>
              <w:rPr>
                <w:rFonts w:hint="eastAsia" w:ascii="宋体" w:hAnsi="宋体" w:eastAsia="宋体"/>
                <w:b w:val="0"/>
                <w:bCs w:val="0"/>
                <w:color w:val="auto"/>
                <w:sz w:val="18"/>
                <w:szCs w:val="24"/>
                <w:lang w:val="en-US" w:eastAsia="zh-CN"/>
              </w:rPr>
              <w:t xml:space="preserve">                     </w:t>
            </w:r>
            <w:bookmarkStart w:id="0" w:name="_GoBack"/>
            <w:bookmarkEnd w:id="0"/>
            <w:r>
              <w:rPr>
                <w:rFonts w:hint="eastAsia" w:ascii="宋体" w:hAnsi="宋体" w:eastAsia="宋体"/>
                <w:b w:val="0"/>
                <w:bCs w:val="0"/>
                <w:color w:val="auto"/>
                <w:sz w:val="18"/>
                <w:szCs w:val="24"/>
                <w:lang w:val="en-US" w:eastAsia="zh-CN"/>
              </w:rPr>
              <w:t xml:space="preserve">申请日期：        年    </w:t>
            </w:r>
            <w:r>
              <w:rPr>
                <w:rFonts w:hint="eastAsia" w:ascii="宋体" w:hAnsi="宋体"/>
                <w:b w:val="0"/>
                <w:bCs w:val="0"/>
                <w:color w:val="auto"/>
                <w:sz w:val="18"/>
                <w:szCs w:val="24"/>
                <w:lang w:val="en-US" w:eastAsia="zh-CN"/>
              </w:rPr>
              <w:t xml:space="preserve"> </w:t>
            </w:r>
            <w:r>
              <w:rPr>
                <w:rFonts w:hint="eastAsia" w:ascii="宋体" w:hAnsi="宋体" w:eastAsia="宋体"/>
                <w:b w:val="0"/>
                <w:bCs w:val="0"/>
                <w:color w:val="auto"/>
                <w:sz w:val="18"/>
                <w:szCs w:val="24"/>
                <w:lang w:val="en-US" w:eastAsia="zh-CN"/>
              </w:rPr>
              <w:t xml:space="preserve">  月</w:t>
            </w:r>
            <w:r>
              <w:rPr>
                <w:rFonts w:hint="eastAsia" w:ascii="宋体" w:hAnsi="宋体"/>
                <w:b w:val="0"/>
                <w:bCs w:val="0"/>
                <w:color w:val="auto"/>
                <w:sz w:val="18"/>
                <w:szCs w:val="24"/>
                <w:lang w:val="en-US" w:eastAsia="zh-CN"/>
              </w:rPr>
              <w:t xml:space="preserve"> </w:t>
            </w:r>
            <w:r>
              <w:rPr>
                <w:rFonts w:hint="eastAsia" w:ascii="宋体" w:hAnsi="宋体" w:eastAsia="宋体"/>
                <w:b w:val="0"/>
                <w:bCs w:val="0"/>
                <w:color w:val="auto"/>
                <w:sz w:val="18"/>
                <w:szCs w:val="24"/>
                <w:lang w:val="en-US" w:eastAsia="zh-CN"/>
              </w:rPr>
              <w:t xml:space="preserve">     日</w:t>
            </w:r>
          </w:p>
        </w:tc>
      </w:tr>
      <w:tr w14:paraId="3556E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859" w:type="dxa"/>
            <w:gridSpan w:val="13"/>
            <w:shd w:val="clear" w:color="auto" w:fill="E0E0E0"/>
            <w:vAlign w:val="center"/>
          </w:tcPr>
          <w:p w14:paraId="2E8CF3CC">
            <w:pPr>
              <w:jc w:val="center"/>
              <w:rPr>
                <w:rFonts w:asciiTheme="minorEastAsia" w:hAnsiTheme="minorEastAsia"/>
                <w:b/>
                <w:bCs/>
                <w:sz w:val="18"/>
                <w:szCs w:val="18"/>
              </w:rPr>
            </w:pPr>
            <w:r>
              <w:rPr>
                <w:rFonts w:hint="eastAsia" w:asciiTheme="minorEastAsia" w:hAnsiTheme="minorEastAsia"/>
                <w:b/>
                <w:bCs/>
                <w:sz w:val="18"/>
                <w:szCs w:val="18"/>
              </w:rPr>
              <w:t>二、适当性评估</w:t>
            </w:r>
          </w:p>
        </w:tc>
      </w:tr>
      <w:tr w14:paraId="080F3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exact"/>
        </w:trPr>
        <w:tc>
          <w:tcPr>
            <w:tcW w:w="2023" w:type="dxa"/>
            <w:gridSpan w:val="4"/>
            <w:vMerge w:val="restart"/>
            <w:shd w:val="clear" w:color="auto" w:fill="auto"/>
            <w:vAlign w:val="center"/>
          </w:tcPr>
          <w:p w14:paraId="256A3808">
            <w:pPr>
              <w:jc w:val="center"/>
              <w:rPr>
                <w:rFonts w:hint="eastAsia" w:asciiTheme="minorEastAsia" w:hAnsiTheme="minorEastAsia" w:eastAsiaTheme="minorEastAsia"/>
                <w:b/>
                <w:bCs/>
                <w:sz w:val="18"/>
                <w:szCs w:val="18"/>
                <w:lang w:eastAsia="zh-CN"/>
              </w:rPr>
            </w:pPr>
            <w:r>
              <w:rPr>
                <w:rFonts w:hint="eastAsia" w:asciiTheme="minorEastAsia" w:hAnsiTheme="minorEastAsia"/>
                <w:b/>
                <w:bCs/>
                <w:sz w:val="18"/>
                <w:szCs w:val="18"/>
                <w:lang w:eastAsia="zh-CN"/>
              </w:rPr>
              <w:t>客户基本情况</w:t>
            </w:r>
          </w:p>
        </w:tc>
        <w:tc>
          <w:tcPr>
            <w:tcW w:w="8836" w:type="dxa"/>
            <w:gridSpan w:val="9"/>
            <w:shd w:val="clear" w:color="auto" w:fill="auto"/>
            <w:vAlign w:val="center"/>
          </w:tcPr>
          <w:p w14:paraId="3EBFD13A">
            <w:pPr>
              <w:jc w:val="left"/>
              <w:rPr>
                <w:rFonts w:hint="default" w:asciiTheme="minorEastAsia" w:hAnsiTheme="minorEastAsia" w:eastAsiaTheme="minorEastAsia"/>
                <w:b/>
                <w:bCs/>
                <w:sz w:val="18"/>
                <w:szCs w:val="18"/>
                <w:u w:val="none"/>
                <w:lang w:val="en-US" w:eastAsia="zh-CN"/>
              </w:rPr>
            </w:pPr>
            <w:r>
              <w:rPr>
                <w:rFonts w:hint="eastAsia" w:asciiTheme="minorEastAsia" w:hAnsiTheme="minorEastAsia"/>
                <w:color w:val="000000"/>
                <w:sz w:val="18"/>
                <w:szCs w:val="18"/>
              </w:rPr>
              <w:t>□普通投资者</w:t>
            </w:r>
            <w:r>
              <w:rPr>
                <w:rFonts w:hint="eastAsia" w:asciiTheme="minorEastAsia" w:hAnsiTheme="minorEastAsia"/>
                <w:color w:val="000000"/>
                <w:sz w:val="18"/>
                <w:szCs w:val="18"/>
                <w:lang w:eastAsia="zh-CN"/>
              </w:rPr>
              <w:t>适当性分类</w:t>
            </w:r>
            <w:r>
              <w:rPr>
                <w:rFonts w:hint="eastAsia" w:asciiTheme="minorEastAsia" w:hAnsiTheme="minorEastAsia"/>
                <w:color w:val="000000"/>
                <w:sz w:val="18"/>
                <w:szCs w:val="18"/>
              </w:rPr>
              <w:t xml:space="preserve">（□C1 □C2 □C3 □C4 □C5）  </w:t>
            </w:r>
            <w:r>
              <w:rPr>
                <w:rFonts w:hint="eastAsia" w:asciiTheme="minorEastAsia" w:hAnsiTheme="minorEastAsia"/>
                <w:color w:val="000000"/>
                <w:sz w:val="18"/>
                <w:szCs w:val="18"/>
                <w:lang w:val="en-US" w:eastAsia="zh-CN"/>
              </w:rPr>
              <w:t xml:space="preserve">       </w:t>
            </w:r>
            <w:r>
              <w:rPr>
                <w:rFonts w:hint="eastAsia" w:asciiTheme="minorEastAsia" w:hAnsiTheme="minorEastAsia"/>
                <w:color w:val="000000"/>
                <w:sz w:val="18"/>
                <w:szCs w:val="18"/>
              </w:rPr>
              <w:t>□专业投资者</w:t>
            </w:r>
            <w:r>
              <w:rPr>
                <w:rFonts w:hint="eastAsia" w:asciiTheme="minorEastAsia" w:hAnsiTheme="minorEastAsia"/>
                <w:color w:val="000000"/>
                <w:sz w:val="18"/>
                <w:szCs w:val="18"/>
                <w:lang w:val="en-US" w:eastAsia="zh-CN"/>
              </w:rPr>
              <w:t xml:space="preserve"> </w:t>
            </w:r>
          </w:p>
        </w:tc>
      </w:tr>
      <w:tr w14:paraId="3FA29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exact"/>
        </w:trPr>
        <w:tc>
          <w:tcPr>
            <w:tcW w:w="2023" w:type="dxa"/>
            <w:gridSpan w:val="4"/>
            <w:vMerge w:val="continue"/>
            <w:shd w:val="clear" w:color="auto" w:fill="auto"/>
            <w:vAlign w:val="center"/>
          </w:tcPr>
          <w:p w14:paraId="73F3793D">
            <w:pPr>
              <w:jc w:val="center"/>
              <w:rPr>
                <w:rFonts w:hint="eastAsia" w:asciiTheme="minorEastAsia" w:hAnsiTheme="minorEastAsia"/>
                <w:b/>
                <w:bCs/>
                <w:sz w:val="18"/>
                <w:szCs w:val="18"/>
                <w:lang w:eastAsia="zh-CN"/>
              </w:rPr>
            </w:pPr>
          </w:p>
        </w:tc>
        <w:tc>
          <w:tcPr>
            <w:tcW w:w="8836" w:type="dxa"/>
            <w:gridSpan w:val="9"/>
            <w:shd w:val="clear" w:color="auto" w:fill="auto"/>
            <w:vAlign w:val="center"/>
          </w:tcPr>
          <w:p w14:paraId="7A82878F">
            <w:pPr>
              <w:jc w:val="left"/>
              <w:rPr>
                <w:rFonts w:hint="default" w:asciiTheme="minorEastAsia" w:hAnsiTheme="minorEastAsia"/>
                <w:color w:val="000000"/>
                <w:sz w:val="18"/>
                <w:szCs w:val="18"/>
                <w:u w:val="single"/>
                <w:lang w:val="en-US"/>
              </w:rPr>
            </w:pPr>
            <w:r>
              <w:rPr>
                <w:rFonts w:hint="eastAsia" w:asciiTheme="minorEastAsia" w:hAnsiTheme="minorEastAsia"/>
                <w:color w:val="000000"/>
                <w:sz w:val="18"/>
                <w:szCs w:val="18"/>
              </w:rPr>
              <w:t>□</w:t>
            </w:r>
            <w:r>
              <w:rPr>
                <w:rFonts w:hint="eastAsia" w:asciiTheme="minorEastAsia" w:hAnsiTheme="minorEastAsia"/>
                <w:color w:val="000000"/>
                <w:sz w:val="18"/>
                <w:szCs w:val="18"/>
                <w:lang w:eastAsia="zh-CN"/>
              </w:rPr>
              <w:t>身份证明文件是否有效、一致</w:t>
            </w:r>
            <w:r>
              <w:rPr>
                <w:rFonts w:hint="eastAsia" w:asciiTheme="minorEastAsia" w:hAnsiTheme="minorEastAsia"/>
                <w:color w:val="000000"/>
                <w:sz w:val="18"/>
                <w:szCs w:val="18"/>
                <w:lang w:val="en-US" w:eastAsia="zh-CN"/>
              </w:rPr>
              <w:t xml:space="preserve">       </w:t>
            </w:r>
            <w:r>
              <w:rPr>
                <w:rFonts w:hint="eastAsia" w:asciiTheme="minorEastAsia" w:hAnsiTheme="minorEastAsia"/>
                <w:color w:val="000000"/>
                <w:sz w:val="18"/>
                <w:szCs w:val="18"/>
                <w:u w:val="none"/>
                <w:lang w:val="en-US" w:eastAsia="zh-CN"/>
              </w:rPr>
              <w:t xml:space="preserve">                        是否有二席：</w:t>
            </w:r>
            <w:r>
              <w:rPr>
                <w:rFonts w:hint="eastAsia" w:asciiTheme="minorEastAsia" w:hAnsiTheme="minorEastAsia"/>
                <w:color w:val="000000"/>
                <w:sz w:val="18"/>
                <w:szCs w:val="18"/>
                <w:u w:val="single"/>
                <w:lang w:val="en-US" w:eastAsia="zh-CN"/>
              </w:rPr>
              <w:t xml:space="preserve">              </w:t>
            </w:r>
          </w:p>
        </w:tc>
      </w:tr>
      <w:tr w14:paraId="5FAAF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605" w:type="dxa"/>
            <w:vMerge w:val="restart"/>
            <w:shd w:val="clear" w:color="auto" w:fill="auto"/>
            <w:textDirection w:val="tbRlV"/>
            <w:vAlign w:val="center"/>
          </w:tcPr>
          <w:p w14:paraId="666DD4F2">
            <w:pPr>
              <w:ind w:left="113" w:right="113"/>
              <w:jc w:val="center"/>
              <w:rPr>
                <w:rFonts w:asciiTheme="minorEastAsia" w:hAnsiTheme="minorEastAsia"/>
                <w:b/>
                <w:color w:val="000000"/>
                <w:sz w:val="18"/>
                <w:szCs w:val="18"/>
              </w:rPr>
            </w:pPr>
            <w:r>
              <w:rPr>
                <w:rFonts w:hint="eastAsia" w:asciiTheme="minorEastAsia" w:hAnsiTheme="minorEastAsia"/>
                <w:b/>
                <w:color w:val="000000"/>
                <w:sz w:val="18"/>
                <w:szCs w:val="18"/>
              </w:rPr>
              <w:t>□</w:t>
            </w:r>
            <w:r>
              <w:rPr>
                <w:rFonts w:hint="eastAsia" w:asciiTheme="minorEastAsia" w:hAnsiTheme="minorEastAsia"/>
                <w:b/>
                <w:sz w:val="18"/>
                <w:szCs w:val="18"/>
              </w:rPr>
              <w:t>一次开户</w:t>
            </w:r>
          </w:p>
        </w:tc>
        <w:tc>
          <w:tcPr>
            <w:tcW w:w="1418" w:type="dxa"/>
            <w:gridSpan w:val="3"/>
            <w:shd w:val="clear" w:color="auto" w:fill="auto"/>
            <w:vAlign w:val="center"/>
          </w:tcPr>
          <w:p w14:paraId="753CC495">
            <w:pPr>
              <w:jc w:val="center"/>
              <w:rPr>
                <w:rFonts w:asciiTheme="minorEastAsia" w:hAnsiTheme="minorEastAsia"/>
                <w:b w:val="0"/>
                <w:bCs/>
                <w:sz w:val="18"/>
                <w:szCs w:val="18"/>
              </w:rPr>
            </w:pPr>
            <w:r>
              <w:rPr>
                <w:rFonts w:hint="eastAsia" w:asciiTheme="minorEastAsia" w:hAnsiTheme="minorEastAsia"/>
                <w:b w:val="0"/>
                <w:bCs/>
                <w:color w:val="000000"/>
                <w:sz w:val="18"/>
                <w:szCs w:val="18"/>
              </w:rPr>
              <w:t>知识测试</w:t>
            </w:r>
          </w:p>
        </w:tc>
        <w:tc>
          <w:tcPr>
            <w:tcW w:w="8836" w:type="dxa"/>
            <w:gridSpan w:val="9"/>
            <w:shd w:val="clear" w:color="auto" w:fill="auto"/>
            <w:vAlign w:val="center"/>
          </w:tcPr>
          <w:p w14:paraId="6076736E">
            <w:pPr>
              <w:jc w:val="left"/>
              <w:rPr>
                <w:rFonts w:hint="default" w:asciiTheme="minorEastAsia" w:hAnsiTheme="minorEastAsia" w:eastAsiaTheme="minorEastAsia"/>
                <w:color w:val="000000"/>
                <w:sz w:val="18"/>
                <w:szCs w:val="18"/>
                <w:u w:val="none"/>
                <w:lang w:val="en-US" w:eastAsia="zh-CN"/>
              </w:rPr>
            </w:pPr>
            <w:r>
              <w:rPr>
                <w:rFonts w:hint="eastAsia" w:asciiTheme="minorEastAsia" w:hAnsiTheme="minorEastAsia"/>
                <w:color w:val="000000"/>
                <w:sz w:val="18"/>
                <w:szCs w:val="18"/>
              </w:rPr>
              <w:t>□本人/指</w:t>
            </w:r>
            <w:r>
              <w:rPr>
                <w:rFonts w:hint="eastAsia" w:asciiTheme="minorEastAsia" w:hAnsiTheme="minorEastAsia"/>
                <w:color w:val="000000"/>
                <w:sz w:val="18"/>
                <w:szCs w:val="18"/>
                <w:lang w:eastAsia="zh-CN"/>
              </w:rPr>
              <w:t>令</w:t>
            </w:r>
            <w:r>
              <w:rPr>
                <w:rFonts w:hint="eastAsia" w:asciiTheme="minorEastAsia" w:hAnsiTheme="minorEastAsia"/>
                <w:color w:val="000000"/>
                <w:sz w:val="18"/>
                <w:szCs w:val="18"/>
              </w:rPr>
              <w:t>下单人亲自作答</w:t>
            </w:r>
            <w:r>
              <w:rPr>
                <w:rFonts w:hint="eastAsia" w:asciiTheme="minorEastAsia" w:hAnsiTheme="minorEastAsia"/>
                <w:color w:val="000000"/>
                <w:sz w:val="18"/>
                <w:szCs w:val="18"/>
                <w:lang w:val="en-US" w:eastAsia="zh-CN"/>
              </w:rPr>
              <w:t xml:space="preserve">        </w:t>
            </w:r>
            <w:r>
              <w:rPr>
                <w:rFonts w:hint="eastAsia" w:asciiTheme="minorEastAsia" w:hAnsiTheme="minorEastAsia"/>
                <w:color w:val="000000"/>
                <w:sz w:val="18"/>
                <w:szCs w:val="18"/>
              </w:rPr>
              <w:t>□测试分数80分以上</w:t>
            </w:r>
            <w:r>
              <w:rPr>
                <w:rFonts w:hint="eastAsia" w:asciiTheme="minorEastAsia" w:hAnsiTheme="minorEastAsia"/>
                <w:color w:val="000000"/>
                <w:sz w:val="18"/>
                <w:szCs w:val="18"/>
                <w:lang w:val="en-US" w:eastAsia="zh-CN"/>
              </w:rPr>
              <w:t xml:space="preserve">       测试日期：</w:t>
            </w:r>
            <w:r>
              <w:rPr>
                <w:rFonts w:hint="eastAsia" w:asciiTheme="minorEastAsia" w:hAnsiTheme="minorEastAsia"/>
                <w:color w:val="000000"/>
                <w:sz w:val="18"/>
                <w:szCs w:val="18"/>
                <w:u w:val="single"/>
                <w:lang w:val="en-US" w:eastAsia="zh-CN"/>
              </w:rPr>
              <w:t xml:space="preserve">                </w:t>
            </w:r>
            <w:r>
              <w:rPr>
                <w:rFonts w:hint="eastAsia" w:asciiTheme="minorEastAsia" w:hAnsiTheme="minorEastAsia"/>
                <w:color w:val="000000"/>
                <w:sz w:val="18"/>
                <w:szCs w:val="18"/>
                <w:u w:val="none"/>
                <w:lang w:val="en-US" w:eastAsia="zh-CN"/>
              </w:rPr>
              <w:t xml:space="preserve"> </w:t>
            </w:r>
          </w:p>
        </w:tc>
      </w:tr>
      <w:tr w14:paraId="2E8CD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05" w:type="dxa"/>
            <w:vMerge w:val="continue"/>
            <w:shd w:val="clear" w:color="auto" w:fill="auto"/>
            <w:vAlign w:val="center"/>
          </w:tcPr>
          <w:p w14:paraId="4A276088">
            <w:pPr>
              <w:jc w:val="center"/>
              <w:rPr>
                <w:rFonts w:asciiTheme="minorEastAsia" w:hAnsiTheme="minorEastAsia"/>
                <w:b/>
                <w:sz w:val="18"/>
                <w:szCs w:val="18"/>
              </w:rPr>
            </w:pPr>
          </w:p>
        </w:tc>
        <w:tc>
          <w:tcPr>
            <w:tcW w:w="1418" w:type="dxa"/>
            <w:gridSpan w:val="3"/>
            <w:vMerge w:val="restart"/>
            <w:shd w:val="clear" w:color="auto" w:fill="auto"/>
            <w:vAlign w:val="center"/>
          </w:tcPr>
          <w:p w14:paraId="48DEE24F">
            <w:pPr>
              <w:jc w:val="center"/>
              <w:rPr>
                <w:rFonts w:asciiTheme="minorEastAsia" w:hAnsiTheme="minorEastAsia"/>
                <w:b w:val="0"/>
                <w:bCs/>
                <w:sz w:val="18"/>
                <w:szCs w:val="18"/>
              </w:rPr>
            </w:pPr>
            <w:r>
              <w:rPr>
                <w:rFonts w:hint="eastAsia" w:asciiTheme="minorEastAsia" w:hAnsiTheme="minorEastAsia"/>
                <w:b w:val="0"/>
                <w:bCs/>
                <w:sz w:val="18"/>
                <w:szCs w:val="18"/>
              </w:rPr>
              <w:t>交易经历</w:t>
            </w:r>
          </w:p>
          <w:p w14:paraId="42860CB8">
            <w:pPr>
              <w:jc w:val="center"/>
              <w:rPr>
                <w:rFonts w:asciiTheme="minorEastAsia" w:hAnsiTheme="minorEastAsia"/>
                <w:b w:val="0"/>
                <w:bCs/>
                <w:sz w:val="18"/>
                <w:szCs w:val="18"/>
              </w:rPr>
            </w:pPr>
            <w:r>
              <w:rPr>
                <w:rFonts w:hint="eastAsia" w:asciiTheme="minorEastAsia" w:hAnsiTheme="minorEastAsia"/>
                <w:b w:val="0"/>
                <w:bCs/>
                <w:sz w:val="18"/>
                <w:szCs w:val="18"/>
              </w:rPr>
              <w:t>（二选一）</w:t>
            </w:r>
          </w:p>
        </w:tc>
        <w:tc>
          <w:tcPr>
            <w:tcW w:w="992" w:type="dxa"/>
            <w:gridSpan w:val="2"/>
            <w:shd w:val="clear" w:color="auto" w:fill="auto"/>
            <w:vAlign w:val="center"/>
          </w:tcPr>
          <w:p w14:paraId="6EBA744B">
            <w:pPr>
              <w:jc w:val="left"/>
              <w:rPr>
                <w:rFonts w:asciiTheme="minorEastAsia" w:hAnsiTheme="minorEastAsia"/>
                <w:color w:val="000000"/>
                <w:sz w:val="18"/>
                <w:szCs w:val="18"/>
              </w:rPr>
            </w:pPr>
            <w:r>
              <w:rPr>
                <w:rFonts w:hint="eastAsia" w:asciiTheme="minorEastAsia" w:hAnsiTheme="minorEastAsia"/>
                <w:color w:val="000000"/>
                <w:sz w:val="18"/>
                <w:szCs w:val="18"/>
              </w:rPr>
              <w:t>□仿真</w:t>
            </w:r>
          </w:p>
        </w:tc>
        <w:tc>
          <w:tcPr>
            <w:tcW w:w="7844" w:type="dxa"/>
            <w:gridSpan w:val="7"/>
            <w:shd w:val="clear" w:color="auto" w:fill="auto"/>
            <w:vAlign w:val="center"/>
          </w:tcPr>
          <w:p w14:paraId="6F6D01B5">
            <w:pPr>
              <w:jc w:val="left"/>
              <w:rPr>
                <w:rFonts w:asciiTheme="minorEastAsia" w:hAnsiTheme="minorEastAsia"/>
                <w:color w:val="000000"/>
                <w:sz w:val="18"/>
                <w:szCs w:val="18"/>
              </w:rPr>
            </w:pPr>
            <w:r>
              <w:rPr>
                <w:rFonts w:hint="eastAsia" w:asciiTheme="minorEastAsia" w:hAnsiTheme="minorEastAsia"/>
                <w:color w:val="000000"/>
                <w:sz w:val="18"/>
                <w:szCs w:val="18"/>
              </w:rPr>
              <w:t>□不少于累计10个交易日、合计20笔（含）以上的仿真交易成交记录</w:t>
            </w:r>
          </w:p>
        </w:tc>
      </w:tr>
      <w:tr w14:paraId="4E9B5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exact"/>
        </w:trPr>
        <w:tc>
          <w:tcPr>
            <w:tcW w:w="605" w:type="dxa"/>
            <w:vMerge w:val="continue"/>
            <w:shd w:val="clear" w:color="auto" w:fill="auto"/>
            <w:vAlign w:val="center"/>
          </w:tcPr>
          <w:p w14:paraId="4FAEA522">
            <w:pPr>
              <w:jc w:val="center"/>
              <w:rPr>
                <w:rFonts w:asciiTheme="minorEastAsia" w:hAnsiTheme="minorEastAsia"/>
                <w:b/>
                <w:sz w:val="18"/>
                <w:szCs w:val="18"/>
              </w:rPr>
            </w:pPr>
          </w:p>
        </w:tc>
        <w:tc>
          <w:tcPr>
            <w:tcW w:w="1418" w:type="dxa"/>
            <w:gridSpan w:val="3"/>
            <w:vMerge w:val="continue"/>
            <w:shd w:val="clear" w:color="auto" w:fill="auto"/>
            <w:vAlign w:val="center"/>
          </w:tcPr>
          <w:p w14:paraId="14146BB2">
            <w:pPr>
              <w:jc w:val="center"/>
              <w:rPr>
                <w:rFonts w:asciiTheme="minorEastAsia" w:hAnsiTheme="minorEastAsia"/>
                <w:b w:val="0"/>
                <w:bCs/>
                <w:sz w:val="18"/>
                <w:szCs w:val="18"/>
              </w:rPr>
            </w:pPr>
          </w:p>
        </w:tc>
        <w:tc>
          <w:tcPr>
            <w:tcW w:w="992" w:type="dxa"/>
            <w:gridSpan w:val="2"/>
            <w:shd w:val="clear" w:color="auto" w:fill="auto"/>
            <w:vAlign w:val="center"/>
          </w:tcPr>
          <w:p w14:paraId="7379AB65">
            <w:pPr>
              <w:jc w:val="left"/>
              <w:rPr>
                <w:rFonts w:asciiTheme="minorEastAsia" w:hAnsiTheme="minorEastAsia"/>
                <w:color w:val="000000"/>
                <w:sz w:val="18"/>
                <w:szCs w:val="18"/>
              </w:rPr>
            </w:pPr>
            <w:r>
              <w:rPr>
                <w:rFonts w:hint="eastAsia" w:asciiTheme="minorEastAsia" w:hAnsiTheme="minorEastAsia"/>
                <w:color w:val="000000"/>
                <w:sz w:val="18"/>
                <w:szCs w:val="18"/>
              </w:rPr>
              <w:t>□真实</w:t>
            </w:r>
          </w:p>
        </w:tc>
        <w:tc>
          <w:tcPr>
            <w:tcW w:w="7844" w:type="dxa"/>
            <w:gridSpan w:val="7"/>
            <w:shd w:val="clear" w:color="auto" w:fill="auto"/>
            <w:vAlign w:val="center"/>
          </w:tcPr>
          <w:p w14:paraId="103329B9">
            <w:pPr>
              <w:jc w:val="left"/>
              <w:rPr>
                <w:rFonts w:asciiTheme="minorEastAsia" w:hAnsiTheme="minorEastAsia"/>
                <w:color w:val="000000"/>
                <w:sz w:val="18"/>
                <w:szCs w:val="18"/>
              </w:rPr>
            </w:pPr>
            <w:r>
              <w:rPr>
                <w:rFonts w:hint="eastAsia" w:asciiTheme="minorEastAsia" w:hAnsiTheme="minorEastAsia"/>
                <w:color w:val="000000"/>
                <w:sz w:val="18"/>
                <w:szCs w:val="18"/>
              </w:rPr>
              <w:t>□境内交易场所最近三年内10笔（含）以上期货、期权或集中清算的其他衍生品交易成交记录</w:t>
            </w:r>
          </w:p>
          <w:p w14:paraId="36290127">
            <w:pPr>
              <w:jc w:val="left"/>
              <w:rPr>
                <w:rFonts w:hint="eastAsia" w:asciiTheme="minorEastAsia" w:hAnsiTheme="minorEastAsia"/>
                <w:color w:val="000000"/>
                <w:sz w:val="18"/>
                <w:szCs w:val="18"/>
              </w:rPr>
            </w:pPr>
            <w:r>
              <w:rPr>
                <w:rFonts w:hint="eastAsia" w:asciiTheme="minorEastAsia" w:hAnsiTheme="minorEastAsia"/>
                <w:color w:val="000000"/>
                <w:sz w:val="18"/>
                <w:szCs w:val="18"/>
              </w:rPr>
              <w:t>□境外交易场所最近三年内10笔（含）以上期货、期权或集中清算的其他衍生品交易成交记录</w:t>
            </w:r>
          </w:p>
          <w:p w14:paraId="1E8D18CD">
            <w:pPr>
              <w:jc w:val="left"/>
              <w:rPr>
                <w:rFonts w:hint="eastAsia" w:asciiTheme="minorEastAsia" w:hAnsiTheme="minorEastAsia" w:eastAsiaTheme="minorEastAsia"/>
                <w:color w:val="000000"/>
                <w:sz w:val="18"/>
                <w:szCs w:val="18"/>
                <w:lang w:val="en-US" w:eastAsia="zh-CN"/>
              </w:rPr>
            </w:pPr>
            <w:r>
              <w:rPr>
                <w:rFonts w:hint="eastAsia" w:asciiTheme="minorEastAsia" w:hAnsiTheme="minorEastAsia"/>
                <w:color w:val="000000"/>
                <w:sz w:val="18"/>
                <w:szCs w:val="18"/>
                <w:lang w:val="en-US" w:eastAsia="zh-CN"/>
              </w:rPr>
              <w:t>注：中国金融期货交易所只适用境内成交记录。</w:t>
            </w:r>
          </w:p>
        </w:tc>
      </w:tr>
      <w:tr w14:paraId="12AC2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605" w:type="dxa"/>
            <w:vMerge w:val="continue"/>
            <w:shd w:val="clear" w:color="auto" w:fill="auto"/>
            <w:vAlign w:val="center"/>
          </w:tcPr>
          <w:p w14:paraId="2BA3860B">
            <w:pPr>
              <w:jc w:val="center"/>
              <w:rPr>
                <w:rFonts w:asciiTheme="minorEastAsia" w:hAnsiTheme="minorEastAsia"/>
                <w:b/>
                <w:sz w:val="18"/>
                <w:szCs w:val="18"/>
              </w:rPr>
            </w:pPr>
          </w:p>
        </w:tc>
        <w:tc>
          <w:tcPr>
            <w:tcW w:w="1418" w:type="dxa"/>
            <w:gridSpan w:val="3"/>
            <w:shd w:val="clear" w:color="auto" w:fill="auto"/>
            <w:vAlign w:val="center"/>
          </w:tcPr>
          <w:p w14:paraId="6E4B55A9">
            <w:pPr>
              <w:jc w:val="center"/>
              <w:rPr>
                <w:rFonts w:asciiTheme="minorEastAsia" w:hAnsiTheme="minorEastAsia"/>
                <w:b w:val="0"/>
                <w:bCs/>
                <w:sz w:val="18"/>
                <w:szCs w:val="18"/>
              </w:rPr>
            </w:pPr>
            <w:r>
              <w:rPr>
                <w:rFonts w:hint="eastAsia" w:asciiTheme="minorEastAsia" w:hAnsiTheme="minorEastAsia"/>
                <w:b w:val="0"/>
                <w:bCs/>
                <w:sz w:val="18"/>
                <w:szCs w:val="18"/>
              </w:rPr>
              <w:t>保证金账户</w:t>
            </w:r>
          </w:p>
          <w:p w14:paraId="35BFCDAF">
            <w:pPr>
              <w:jc w:val="center"/>
              <w:rPr>
                <w:rFonts w:asciiTheme="minorEastAsia" w:hAnsiTheme="minorEastAsia"/>
                <w:b w:val="0"/>
                <w:bCs/>
                <w:sz w:val="18"/>
                <w:szCs w:val="18"/>
              </w:rPr>
            </w:pPr>
            <w:r>
              <w:rPr>
                <w:rFonts w:hint="eastAsia" w:asciiTheme="minorEastAsia" w:hAnsiTheme="minorEastAsia"/>
                <w:b w:val="0"/>
                <w:bCs/>
                <w:sz w:val="18"/>
                <w:szCs w:val="18"/>
              </w:rPr>
              <w:t>可用资金余额</w:t>
            </w:r>
          </w:p>
        </w:tc>
        <w:tc>
          <w:tcPr>
            <w:tcW w:w="8836" w:type="dxa"/>
            <w:gridSpan w:val="9"/>
            <w:shd w:val="clear" w:color="auto" w:fill="auto"/>
            <w:vAlign w:val="center"/>
          </w:tcPr>
          <w:p w14:paraId="4FE3ED3A">
            <w:pPr>
              <w:jc w:val="left"/>
              <w:rPr>
                <w:rFonts w:asciiTheme="minorEastAsia" w:hAnsiTheme="minorEastAsia"/>
                <w:color w:val="000000"/>
                <w:sz w:val="18"/>
                <w:szCs w:val="18"/>
              </w:rPr>
            </w:pPr>
            <w:r>
              <w:rPr>
                <w:rFonts w:hint="eastAsia" w:asciiTheme="minorEastAsia" w:hAnsiTheme="minorEastAsia"/>
                <w:color w:val="000000"/>
                <w:sz w:val="18"/>
                <w:szCs w:val="18"/>
              </w:rPr>
              <w:t>申请前五个交易日内最低余额：</w:t>
            </w:r>
            <w:r>
              <w:rPr>
                <w:rFonts w:hint="eastAsia" w:asciiTheme="minorEastAsia" w:hAnsiTheme="minorEastAsia"/>
                <w:color w:val="000000"/>
                <w:sz w:val="18"/>
                <w:szCs w:val="18"/>
                <w:u w:val="single"/>
              </w:rPr>
              <w:t xml:space="preserve">          </w:t>
            </w:r>
            <w:r>
              <w:rPr>
                <w:rFonts w:hint="eastAsia" w:asciiTheme="minorEastAsia" w:hAnsiTheme="minorEastAsia"/>
                <w:color w:val="000000"/>
                <w:sz w:val="18"/>
                <w:szCs w:val="18"/>
              </w:rPr>
              <w:t>万元</w:t>
            </w:r>
          </w:p>
          <w:p w14:paraId="7AAD15A1">
            <w:pPr>
              <w:jc w:val="left"/>
              <w:rPr>
                <w:rFonts w:asciiTheme="minorEastAsia" w:hAnsiTheme="minorEastAsia"/>
                <w:color w:val="000000"/>
                <w:sz w:val="18"/>
                <w:szCs w:val="18"/>
              </w:rPr>
            </w:pPr>
            <w:r>
              <w:rPr>
                <w:rFonts w:hint="eastAsia" w:asciiTheme="minorEastAsia" w:hAnsiTheme="minorEastAsia"/>
                <w:color w:val="000000"/>
                <w:sz w:val="18"/>
                <w:szCs w:val="18"/>
              </w:rPr>
              <w:t>余额日期：</w:t>
            </w:r>
            <w:r>
              <w:rPr>
                <w:rFonts w:hint="eastAsia" w:asciiTheme="minorEastAsia" w:hAnsiTheme="minorEastAsia"/>
                <w:color w:val="000000"/>
                <w:sz w:val="18"/>
                <w:szCs w:val="18"/>
                <w:u w:val="single"/>
              </w:rPr>
              <w:t xml:space="preserve">        </w:t>
            </w:r>
            <w:r>
              <w:rPr>
                <w:rFonts w:hint="eastAsia" w:asciiTheme="minorEastAsia" w:hAnsiTheme="minorEastAsia"/>
                <w:color w:val="000000"/>
                <w:sz w:val="18"/>
                <w:szCs w:val="18"/>
              </w:rPr>
              <w:t>年</w:t>
            </w:r>
            <w:r>
              <w:rPr>
                <w:rFonts w:hint="eastAsia" w:asciiTheme="minorEastAsia" w:hAnsiTheme="minorEastAsia"/>
                <w:color w:val="000000"/>
                <w:sz w:val="18"/>
                <w:szCs w:val="18"/>
                <w:u w:val="single"/>
              </w:rPr>
              <w:t xml:space="preserve"> </w:t>
            </w:r>
            <w:r>
              <w:rPr>
                <w:rFonts w:hint="eastAsia" w:asciiTheme="minorEastAsia" w:hAnsiTheme="minorEastAsia"/>
                <w:color w:val="000000"/>
                <w:sz w:val="18"/>
                <w:szCs w:val="18"/>
                <w:u w:val="single"/>
                <w:lang w:val="en-US" w:eastAsia="zh-CN"/>
              </w:rPr>
              <w:t xml:space="preserve"> </w:t>
            </w:r>
            <w:r>
              <w:rPr>
                <w:rFonts w:hint="eastAsia" w:asciiTheme="minorEastAsia" w:hAnsiTheme="minorEastAsia"/>
                <w:color w:val="000000"/>
                <w:sz w:val="18"/>
                <w:szCs w:val="18"/>
                <w:u w:val="single"/>
              </w:rPr>
              <w:t xml:space="preserve">   </w:t>
            </w:r>
            <w:r>
              <w:rPr>
                <w:rFonts w:hint="eastAsia" w:asciiTheme="minorEastAsia" w:hAnsiTheme="minorEastAsia"/>
                <w:color w:val="000000"/>
                <w:sz w:val="18"/>
                <w:szCs w:val="18"/>
              </w:rPr>
              <w:t>月</w:t>
            </w:r>
            <w:r>
              <w:rPr>
                <w:rFonts w:hint="eastAsia" w:asciiTheme="minorEastAsia" w:hAnsiTheme="minorEastAsia"/>
                <w:color w:val="000000"/>
                <w:sz w:val="18"/>
                <w:szCs w:val="18"/>
                <w:u w:val="single"/>
              </w:rPr>
              <w:t xml:space="preserve"> </w:t>
            </w:r>
            <w:r>
              <w:rPr>
                <w:rFonts w:hint="eastAsia" w:asciiTheme="minorEastAsia" w:hAnsiTheme="minorEastAsia"/>
                <w:color w:val="000000"/>
                <w:sz w:val="18"/>
                <w:szCs w:val="18"/>
                <w:u w:val="single"/>
                <w:lang w:val="en-US" w:eastAsia="zh-CN"/>
              </w:rPr>
              <w:t xml:space="preserve">  </w:t>
            </w:r>
            <w:r>
              <w:rPr>
                <w:rFonts w:hint="eastAsia" w:asciiTheme="minorEastAsia" w:hAnsiTheme="minorEastAsia"/>
                <w:color w:val="000000"/>
                <w:sz w:val="18"/>
                <w:szCs w:val="18"/>
                <w:u w:val="single"/>
              </w:rPr>
              <w:t xml:space="preserve">   </w:t>
            </w:r>
            <w:r>
              <w:rPr>
                <w:rFonts w:hint="eastAsia" w:asciiTheme="minorEastAsia" w:hAnsiTheme="minorEastAsia"/>
                <w:color w:val="000000"/>
                <w:sz w:val="18"/>
                <w:szCs w:val="18"/>
              </w:rPr>
              <w:t>日至</w:t>
            </w:r>
            <w:r>
              <w:rPr>
                <w:rFonts w:hint="eastAsia" w:asciiTheme="minorEastAsia" w:hAnsiTheme="minorEastAsia"/>
                <w:color w:val="000000"/>
                <w:sz w:val="18"/>
                <w:szCs w:val="18"/>
                <w:u w:val="single"/>
              </w:rPr>
              <w:t xml:space="preserve">        </w:t>
            </w:r>
            <w:r>
              <w:rPr>
                <w:rFonts w:hint="eastAsia" w:asciiTheme="minorEastAsia" w:hAnsiTheme="minorEastAsia"/>
                <w:color w:val="000000"/>
                <w:sz w:val="18"/>
                <w:szCs w:val="18"/>
              </w:rPr>
              <w:t>年</w:t>
            </w:r>
            <w:r>
              <w:rPr>
                <w:rFonts w:hint="eastAsia" w:asciiTheme="minorEastAsia" w:hAnsiTheme="minorEastAsia"/>
                <w:color w:val="000000"/>
                <w:sz w:val="18"/>
                <w:szCs w:val="18"/>
                <w:u w:val="single"/>
              </w:rPr>
              <w:t xml:space="preserve"> </w:t>
            </w:r>
            <w:r>
              <w:rPr>
                <w:rFonts w:hint="eastAsia" w:asciiTheme="minorEastAsia" w:hAnsiTheme="minorEastAsia"/>
                <w:color w:val="000000"/>
                <w:sz w:val="18"/>
                <w:szCs w:val="18"/>
                <w:u w:val="single"/>
                <w:lang w:val="en-US" w:eastAsia="zh-CN"/>
              </w:rPr>
              <w:t xml:space="preserve">  </w:t>
            </w:r>
            <w:r>
              <w:rPr>
                <w:rFonts w:hint="eastAsia" w:asciiTheme="minorEastAsia" w:hAnsiTheme="minorEastAsia"/>
                <w:color w:val="000000"/>
                <w:sz w:val="18"/>
                <w:szCs w:val="18"/>
                <w:u w:val="single"/>
              </w:rPr>
              <w:t xml:space="preserve">   </w:t>
            </w:r>
            <w:r>
              <w:rPr>
                <w:rFonts w:hint="eastAsia" w:asciiTheme="minorEastAsia" w:hAnsiTheme="minorEastAsia"/>
                <w:color w:val="000000"/>
                <w:sz w:val="18"/>
                <w:szCs w:val="18"/>
              </w:rPr>
              <w:t>月</w:t>
            </w:r>
            <w:r>
              <w:rPr>
                <w:rFonts w:hint="eastAsia" w:asciiTheme="minorEastAsia" w:hAnsiTheme="minorEastAsia"/>
                <w:color w:val="000000"/>
                <w:sz w:val="18"/>
                <w:szCs w:val="18"/>
                <w:u w:val="single"/>
              </w:rPr>
              <w:t xml:space="preserve"> </w:t>
            </w:r>
            <w:r>
              <w:rPr>
                <w:rFonts w:hint="eastAsia" w:asciiTheme="minorEastAsia" w:hAnsiTheme="minorEastAsia"/>
                <w:color w:val="000000"/>
                <w:sz w:val="18"/>
                <w:szCs w:val="18"/>
                <w:u w:val="single"/>
                <w:lang w:val="en-US" w:eastAsia="zh-CN"/>
              </w:rPr>
              <w:t xml:space="preserve">  </w:t>
            </w:r>
            <w:r>
              <w:rPr>
                <w:rFonts w:hint="eastAsia" w:asciiTheme="minorEastAsia" w:hAnsiTheme="minorEastAsia"/>
                <w:color w:val="000000"/>
                <w:sz w:val="18"/>
                <w:szCs w:val="18"/>
                <w:u w:val="single"/>
              </w:rPr>
              <w:t xml:space="preserve">   </w:t>
            </w:r>
            <w:r>
              <w:rPr>
                <w:rFonts w:hint="eastAsia" w:asciiTheme="minorEastAsia" w:hAnsiTheme="minorEastAsia"/>
                <w:color w:val="000000"/>
                <w:sz w:val="18"/>
                <w:szCs w:val="18"/>
              </w:rPr>
              <w:t>日</w:t>
            </w:r>
          </w:p>
        </w:tc>
      </w:tr>
      <w:tr w14:paraId="0A684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05" w:type="dxa"/>
            <w:vMerge w:val="restart"/>
            <w:shd w:val="clear" w:color="auto" w:fill="auto"/>
            <w:vAlign w:val="center"/>
          </w:tcPr>
          <w:p w14:paraId="39ADEA79">
            <w:pPr>
              <w:jc w:val="center"/>
              <w:rPr>
                <w:rFonts w:hint="eastAsia" w:asciiTheme="minorEastAsia" w:hAnsiTheme="minorEastAsia"/>
                <w:color w:val="000000"/>
                <w:sz w:val="18"/>
                <w:szCs w:val="18"/>
              </w:rPr>
            </w:pPr>
            <w:r>
              <w:rPr>
                <w:rFonts w:hint="eastAsia" w:asciiTheme="minorEastAsia" w:hAnsiTheme="minorEastAsia"/>
                <w:b/>
                <w:color w:val="000000"/>
                <w:sz w:val="18"/>
                <w:szCs w:val="18"/>
              </w:rPr>
              <w:t>□</w:t>
            </w:r>
            <w:r>
              <w:rPr>
                <w:rFonts w:hint="eastAsia" w:asciiTheme="minorEastAsia" w:hAnsiTheme="minorEastAsia"/>
                <w:b/>
                <w:sz w:val="18"/>
                <w:szCs w:val="18"/>
              </w:rPr>
              <w:t>适当性评估豁免情形</w:t>
            </w:r>
          </w:p>
        </w:tc>
        <w:tc>
          <w:tcPr>
            <w:tcW w:w="1418" w:type="dxa"/>
            <w:gridSpan w:val="3"/>
            <w:vMerge w:val="restart"/>
            <w:shd w:val="clear" w:color="auto" w:fill="auto"/>
            <w:vAlign w:val="center"/>
          </w:tcPr>
          <w:p w14:paraId="4E25E96B">
            <w:pPr>
              <w:jc w:val="center"/>
              <w:rPr>
                <w:rFonts w:hint="eastAsia" w:asciiTheme="minorEastAsia" w:hAnsiTheme="minorEastAsia"/>
                <w:b w:val="0"/>
                <w:bCs w:val="0"/>
                <w:color w:val="000000"/>
                <w:sz w:val="18"/>
                <w:szCs w:val="18"/>
              </w:rPr>
            </w:pPr>
            <w:r>
              <w:rPr>
                <w:rFonts w:hint="eastAsia" w:asciiTheme="minorEastAsia" w:hAnsiTheme="minorEastAsia"/>
                <w:b w:val="0"/>
                <w:bCs w:val="0"/>
                <w:color w:val="000000"/>
                <w:sz w:val="18"/>
                <w:szCs w:val="18"/>
              </w:rPr>
              <w:t>□可免：</w:t>
            </w:r>
          </w:p>
          <w:p w14:paraId="14931077">
            <w:pPr>
              <w:jc w:val="center"/>
              <w:rPr>
                <w:rFonts w:asciiTheme="minorEastAsia" w:hAnsiTheme="minorEastAsia"/>
                <w:b w:val="0"/>
                <w:bCs w:val="0"/>
                <w:color w:val="000000"/>
                <w:sz w:val="18"/>
                <w:szCs w:val="18"/>
              </w:rPr>
            </w:pPr>
            <w:r>
              <w:rPr>
                <w:rFonts w:hint="eastAsia" w:asciiTheme="minorEastAsia" w:hAnsiTheme="minorEastAsia"/>
                <w:b w:val="0"/>
                <w:bCs w:val="0"/>
                <w:color w:val="000000"/>
                <w:sz w:val="18"/>
                <w:szCs w:val="18"/>
              </w:rPr>
              <w:t>①知识测试</w:t>
            </w:r>
          </w:p>
          <w:p w14:paraId="6ADD14D0">
            <w:pPr>
              <w:jc w:val="center"/>
              <w:rPr>
                <w:rFonts w:hint="eastAsia" w:asciiTheme="minorEastAsia" w:hAnsiTheme="minorEastAsia"/>
                <w:b w:val="0"/>
                <w:bCs w:val="0"/>
                <w:color w:val="000000"/>
                <w:sz w:val="18"/>
                <w:szCs w:val="18"/>
              </w:rPr>
            </w:pPr>
            <w:r>
              <w:rPr>
                <w:rFonts w:hint="eastAsia" w:asciiTheme="minorEastAsia" w:hAnsiTheme="minorEastAsia"/>
                <w:b w:val="0"/>
                <w:bCs w:val="0"/>
                <w:sz w:val="18"/>
                <w:szCs w:val="18"/>
              </w:rPr>
              <w:t>②交易经历</w:t>
            </w:r>
          </w:p>
        </w:tc>
        <w:tc>
          <w:tcPr>
            <w:tcW w:w="5641" w:type="dxa"/>
            <w:gridSpan w:val="7"/>
            <w:shd w:val="clear" w:color="auto" w:fill="auto"/>
            <w:vAlign w:val="center"/>
          </w:tcPr>
          <w:p w14:paraId="3DD78CB5">
            <w:pPr>
              <w:jc w:val="center"/>
              <w:rPr>
                <w:rFonts w:hint="eastAsia" w:asciiTheme="minorEastAsia" w:hAnsiTheme="minorEastAsia"/>
                <w:b/>
                <w:color w:val="000000"/>
                <w:sz w:val="18"/>
                <w:szCs w:val="18"/>
              </w:rPr>
            </w:pPr>
            <w:r>
              <w:rPr>
                <w:rFonts w:hint="eastAsia" w:asciiTheme="minorEastAsia" w:hAnsiTheme="minorEastAsia"/>
                <w:b/>
                <w:color w:val="000000"/>
                <w:sz w:val="18"/>
                <w:szCs w:val="18"/>
                <w:lang w:eastAsia="zh-CN"/>
              </w:rPr>
              <w:t>适用</w:t>
            </w:r>
            <w:r>
              <w:rPr>
                <w:rFonts w:hint="eastAsia" w:asciiTheme="minorEastAsia" w:hAnsiTheme="minorEastAsia"/>
                <w:b/>
                <w:color w:val="000000"/>
                <w:sz w:val="18"/>
                <w:szCs w:val="18"/>
              </w:rPr>
              <w:t>情形</w:t>
            </w:r>
          </w:p>
        </w:tc>
        <w:tc>
          <w:tcPr>
            <w:tcW w:w="3195" w:type="dxa"/>
            <w:gridSpan w:val="2"/>
            <w:shd w:val="clear" w:color="auto" w:fill="auto"/>
            <w:vAlign w:val="center"/>
          </w:tcPr>
          <w:p w14:paraId="5D1A1292">
            <w:pPr>
              <w:jc w:val="center"/>
              <w:rPr>
                <w:rFonts w:hint="eastAsia" w:asciiTheme="minorEastAsia" w:hAnsiTheme="minorEastAsia"/>
                <w:b/>
                <w:color w:val="000000"/>
                <w:sz w:val="18"/>
                <w:szCs w:val="18"/>
              </w:rPr>
            </w:pPr>
            <w:r>
              <w:rPr>
                <w:rFonts w:hint="eastAsia" w:asciiTheme="minorEastAsia" w:hAnsiTheme="minorEastAsia"/>
                <w:b/>
                <w:color w:val="000000"/>
                <w:sz w:val="18"/>
                <w:szCs w:val="18"/>
              </w:rPr>
              <w:t>证明文件</w:t>
            </w:r>
          </w:p>
        </w:tc>
      </w:tr>
      <w:tr w14:paraId="58198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exact"/>
        </w:trPr>
        <w:tc>
          <w:tcPr>
            <w:tcW w:w="605" w:type="dxa"/>
            <w:vMerge w:val="continue"/>
            <w:shd w:val="clear" w:color="auto" w:fill="auto"/>
            <w:vAlign w:val="center"/>
          </w:tcPr>
          <w:p w14:paraId="7E9D78B0">
            <w:pPr>
              <w:jc w:val="center"/>
              <w:rPr>
                <w:rFonts w:asciiTheme="minorEastAsia" w:hAnsiTheme="minorEastAsia"/>
                <w:b/>
                <w:sz w:val="18"/>
                <w:szCs w:val="18"/>
              </w:rPr>
            </w:pPr>
          </w:p>
        </w:tc>
        <w:tc>
          <w:tcPr>
            <w:tcW w:w="1418" w:type="dxa"/>
            <w:gridSpan w:val="3"/>
            <w:vMerge w:val="continue"/>
            <w:shd w:val="clear" w:color="auto" w:fill="auto"/>
            <w:vAlign w:val="center"/>
          </w:tcPr>
          <w:p w14:paraId="70D909F2">
            <w:pPr>
              <w:jc w:val="center"/>
              <w:rPr>
                <w:rFonts w:asciiTheme="minorEastAsia" w:hAnsiTheme="minorEastAsia"/>
                <w:b w:val="0"/>
                <w:bCs w:val="0"/>
                <w:sz w:val="18"/>
                <w:szCs w:val="18"/>
              </w:rPr>
            </w:pPr>
          </w:p>
        </w:tc>
        <w:tc>
          <w:tcPr>
            <w:tcW w:w="5641" w:type="dxa"/>
            <w:gridSpan w:val="7"/>
            <w:shd w:val="clear" w:color="auto" w:fill="auto"/>
            <w:vAlign w:val="center"/>
          </w:tcPr>
          <w:p w14:paraId="21C75B2B">
            <w:pPr>
              <w:jc w:val="left"/>
              <w:rPr>
                <w:rFonts w:asciiTheme="minorEastAsia" w:hAnsiTheme="minorEastAsia"/>
                <w:b w:val="0"/>
                <w:bCs w:val="0"/>
                <w:color w:val="000000"/>
                <w:sz w:val="18"/>
                <w:szCs w:val="18"/>
              </w:rPr>
            </w:pPr>
            <w:r>
              <w:rPr>
                <w:rFonts w:hint="eastAsia" w:asciiTheme="minorEastAsia" w:hAnsiTheme="minorEastAsia"/>
                <w:b w:val="0"/>
                <w:bCs w:val="0"/>
                <w:color w:val="000000"/>
                <w:sz w:val="18"/>
                <w:szCs w:val="18"/>
              </w:rPr>
              <w:t>□具有境内交易所实行适当性制度的</w:t>
            </w:r>
            <w:r>
              <w:rPr>
                <w:rFonts w:hint="eastAsia" w:asciiTheme="minorEastAsia" w:hAnsiTheme="minorEastAsia"/>
                <w:b w:val="0"/>
                <w:bCs w:val="0"/>
                <w:color w:val="000000"/>
                <w:sz w:val="18"/>
                <w:szCs w:val="18"/>
                <w:lang w:eastAsia="zh-CN"/>
              </w:rPr>
              <w:t>其他</w:t>
            </w:r>
            <w:r>
              <w:rPr>
                <w:rFonts w:hint="eastAsia" w:asciiTheme="minorEastAsia" w:hAnsiTheme="minorEastAsia"/>
                <w:b w:val="0"/>
                <w:bCs w:val="0"/>
                <w:color w:val="000000"/>
                <w:sz w:val="18"/>
                <w:szCs w:val="18"/>
              </w:rPr>
              <w:t>上市品种交易权限</w:t>
            </w:r>
          </w:p>
        </w:tc>
        <w:tc>
          <w:tcPr>
            <w:tcW w:w="3195" w:type="dxa"/>
            <w:gridSpan w:val="2"/>
            <w:shd w:val="clear" w:color="auto" w:fill="auto"/>
            <w:vAlign w:val="center"/>
          </w:tcPr>
          <w:p w14:paraId="18B71FAD">
            <w:pPr>
              <w:jc w:val="left"/>
              <w:rPr>
                <w:rFonts w:hint="eastAsia" w:asciiTheme="minorEastAsia" w:hAnsiTheme="minorEastAsia" w:eastAsiaTheme="minorEastAsia"/>
                <w:b w:val="0"/>
                <w:bCs w:val="0"/>
                <w:color w:val="000000"/>
                <w:sz w:val="18"/>
                <w:szCs w:val="18"/>
                <w:lang w:val="en-US" w:eastAsia="zh-CN"/>
              </w:rPr>
            </w:pPr>
            <w:r>
              <w:rPr>
                <w:rFonts w:hint="eastAsia" w:asciiTheme="minorEastAsia" w:hAnsiTheme="minorEastAsia"/>
                <w:b w:val="0"/>
                <w:bCs w:val="0"/>
                <w:color w:val="000000"/>
                <w:sz w:val="18"/>
                <w:szCs w:val="18"/>
              </w:rPr>
              <w:sym w:font="Wingdings 2" w:char="00A3"/>
            </w:r>
            <w:r>
              <w:rPr>
                <w:rFonts w:hint="eastAsia" w:asciiTheme="minorEastAsia" w:hAnsiTheme="minorEastAsia"/>
                <w:b w:val="0"/>
                <w:bCs w:val="0"/>
                <w:color w:val="000000"/>
                <w:sz w:val="18"/>
                <w:szCs w:val="18"/>
              </w:rPr>
              <w:t>交易权限证明</w:t>
            </w:r>
            <w:r>
              <w:rPr>
                <w:rFonts w:hint="eastAsia" w:asciiTheme="minorEastAsia" w:hAnsiTheme="minorEastAsia"/>
                <w:b w:val="0"/>
                <w:bCs w:val="0"/>
                <w:color w:val="000000"/>
                <w:sz w:val="18"/>
                <w:szCs w:val="18"/>
                <w:lang w:val="en-US" w:eastAsia="zh-CN"/>
              </w:rPr>
              <w:t xml:space="preserve">   </w:t>
            </w:r>
          </w:p>
        </w:tc>
      </w:tr>
      <w:tr w14:paraId="710F4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exact"/>
        </w:trPr>
        <w:tc>
          <w:tcPr>
            <w:tcW w:w="605" w:type="dxa"/>
            <w:vMerge w:val="continue"/>
            <w:shd w:val="clear" w:color="auto" w:fill="auto"/>
            <w:vAlign w:val="center"/>
          </w:tcPr>
          <w:p w14:paraId="25DF5960">
            <w:pPr>
              <w:jc w:val="center"/>
              <w:rPr>
                <w:rFonts w:hint="eastAsia" w:asciiTheme="minorEastAsia" w:hAnsiTheme="minorEastAsia"/>
                <w:color w:val="000000"/>
                <w:sz w:val="18"/>
                <w:szCs w:val="18"/>
              </w:rPr>
            </w:pPr>
          </w:p>
        </w:tc>
        <w:tc>
          <w:tcPr>
            <w:tcW w:w="1418" w:type="dxa"/>
            <w:gridSpan w:val="3"/>
            <w:vMerge w:val="continue"/>
            <w:shd w:val="clear" w:color="auto" w:fill="auto"/>
            <w:vAlign w:val="center"/>
          </w:tcPr>
          <w:p w14:paraId="4084F216">
            <w:pPr>
              <w:jc w:val="center"/>
              <w:rPr>
                <w:rFonts w:hint="eastAsia" w:asciiTheme="minorEastAsia" w:hAnsiTheme="minorEastAsia"/>
                <w:b w:val="0"/>
                <w:bCs w:val="0"/>
                <w:color w:val="000000"/>
                <w:sz w:val="18"/>
                <w:szCs w:val="18"/>
              </w:rPr>
            </w:pPr>
          </w:p>
        </w:tc>
        <w:tc>
          <w:tcPr>
            <w:tcW w:w="5641" w:type="dxa"/>
            <w:gridSpan w:val="7"/>
            <w:shd w:val="clear" w:color="auto" w:fill="auto"/>
            <w:vAlign w:val="center"/>
          </w:tcPr>
          <w:p w14:paraId="7D60CE81">
            <w:pPr>
              <w:jc w:val="left"/>
              <w:rPr>
                <w:rFonts w:hint="eastAsia" w:asciiTheme="minorEastAsia" w:hAnsiTheme="minorEastAsia"/>
                <w:b w:val="0"/>
                <w:bCs w:val="0"/>
                <w:color w:val="000000"/>
                <w:sz w:val="18"/>
                <w:szCs w:val="18"/>
              </w:rPr>
            </w:pPr>
            <w:r>
              <w:rPr>
                <w:rFonts w:hint="eastAsia" w:asciiTheme="minorEastAsia" w:hAnsiTheme="minorEastAsia"/>
                <w:b w:val="0"/>
                <w:bCs w:val="0"/>
                <w:color w:val="000000"/>
                <w:sz w:val="18"/>
                <w:szCs w:val="18"/>
              </w:rPr>
              <w:t>□具有金融期货交易的交易编码的</w:t>
            </w:r>
          </w:p>
        </w:tc>
        <w:tc>
          <w:tcPr>
            <w:tcW w:w="3195" w:type="dxa"/>
            <w:gridSpan w:val="2"/>
            <w:shd w:val="clear" w:color="auto" w:fill="auto"/>
            <w:vAlign w:val="center"/>
          </w:tcPr>
          <w:p w14:paraId="20550BB1">
            <w:pPr>
              <w:jc w:val="left"/>
              <w:rPr>
                <w:rFonts w:hint="eastAsia" w:asciiTheme="minorEastAsia" w:hAnsiTheme="minorEastAsia"/>
                <w:b w:val="0"/>
                <w:bCs w:val="0"/>
                <w:color w:val="000000"/>
                <w:sz w:val="18"/>
                <w:szCs w:val="18"/>
              </w:rPr>
            </w:pPr>
            <w:r>
              <w:rPr>
                <w:rFonts w:hint="eastAsia" w:asciiTheme="minorEastAsia" w:hAnsiTheme="minorEastAsia"/>
                <w:b w:val="0"/>
                <w:bCs w:val="0"/>
                <w:color w:val="000000"/>
                <w:sz w:val="18"/>
                <w:szCs w:val="18"/>
              </w:rPr>
              <w:t>□中金所会服查询截图</w:t>
            </w:r>
          </w:p>
        </w:tc>
      </w:tr>
      <w:tr w14:paraId="1CC22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05" w:type="dxa"/>
            <w:vMerge w:val="continue"/>
            <w:shd w:val="clear" w:color="auto" w:fill="auto"/>
            <w:vAlign w:val="center"/>
          </w:tcPr>
          <w:p w14:paraId="572D9EAF">
            <w:pPr>
              <w:jc w:val="center"/>
              <w:rPr>
                <w:rFonts w:asciiTheme="minorEastAsia" w:hAnsiTheme="minorEastAsia"/>
                <w:b/>
                <w:sz w:val="18"/>
                <w:szCs w:val="18"/>
              </w:rPr>
            </w:pPr>
          </w:p>
        </w:tc>
        <w:tc>
          <w:tcPr>
            <w:tcW w:w="1418" w:type="dxa"/>
            <w:gridSpan w:val="3"/>
            <w:vMerge w:val="continue"/>
            <w:shd w:val="clear" w:color="auto" w:fill="auto"/>
            <w:vAlign w:val="center"/>
          </w:tcPr>
          <w:p w14:paraId="590655F0">
            <w:pPr>
              <w:jc w:val="center"/>
              <w:rPr>
                <w:rFonts w:asciiTheme="minorEastAsia" w:hAnsiTheme="minorEastAsia"/>
                <w:b w:val="0"/>
                <w:bCs w:val="0"/>
                <w:sz w:val="18"/>
                <w:szCs w:val="18"/>
              </w:rPr>
            </w:pPr>
          </w:p>
        </w:tc>
        <w:tc>
          <w:tcPr>
            <w:tcW w:w="8836" w:type="dxa"/>
            <w:gridSpan w:val="9"/>
            <w:shd w:val="clear" w:color="auto" w:fill="auto"/>
            <w:vAlign w:val="center"/>
          </w:tcPr>
          <w:p w14:paraId="01A00717">
            <w:pPr>
              <w:jc w:val="left"/>
              <w:rPr>
                <w:rFonts w:asciiTheme="minorEastAsia" w:hAnsiTheme="minorEastAsia"/>
                <w:b w:val="0"/>
                <w:bCs/>
                <w:color w:val="000000"/>
                <w:sz w:val="18"/>
                <w:szCs w:val="18"/>
              </w:rPr>
            </w:pPr>
            <w:r>
              <w:rPr>
                <w:rFonts w:hint="eastAsia" w:asciiTheme="minorEastAsia" w:hAnsiTheme="minorEastAsia"/>
                <w:b w:val="0"/>
                <w:bCs/>
                <w:color w:val="000000"/>
                <w:sz w:val="18"/>
                <w:szCs w:val="18"/>
              </w:rPr>
              <w:t>□保证金账户可用资金余额证明</w:t>
            </w:r>
          </w:p>
          <w:p w14:paraId="0FB4AC97">
            <w:pPr>
              <w:jc w:val="left"/>
              <w:rPr>
                <w:rFonts w:asciiTheme="minorEastAsia" w:hAnsiTheme="minorEastAsia"/>
                <w:color w:val="000000"/>
                <w:sz w:val="18"/>
                <w:szCs w:val="18"/>
              </w:rPr>
            </w:pPr>
            <w:r>
              <w:rPr>
                <w:rFonts w:hint="eastAsia" w:asciiTheme="minorEastAsia" w:hAnsiTheme="minorEastAsia"/>
                <w:color w:val="000000"/>
                <w:sz w:val="18"/>
                <w:szCs w:val="18"/>
              </w:rPr>
              <w:t>注：已参与的实行适当性制度的</w:t>
            </w:r>
            <w:r>
              <w:rPr>
                <w:rFonts w:hint="eastAsia" w:asciiTheme="minorEastAsia" w:hAnsiTheme="minorEastAsia"/>
                <w:b w:val="0"/>
                <w:bCs w:val="0"/>
                <w:color w:val="000000"/>
                <w:sz w:val="18"/>
                <w:szCs w:val="18"/>
                <w:lang w:eastAsia="zh-CN"/>
              </w:rPr>
              <w:t>其他</w:t>
            </w:r>
            <w:r>
              <w:rPr>
                <w:rFonts w:hint="eastAsia" w:asciiTheme="minorEastAsia" w:hAnsiTheme="minorEastAsia"/>
                <w:b w:val="0"/>
                <w:bCs w:val="0"/>
                <w:color w:val="000000"/>
                <w:sz w:val="18"/>
                <w:szCs w:val="18"/>
              </w:rPr>
              <w:t>上市</w:t>
            </w:r>
            <w:r>
              <w:rPr>
                <w:rFonts w:hint="eastAsia" w:asciiTheme="minorEastAsia" w:hAnsiTheme="minorEastAsia"/>
                <w:color w:val="000000"/>
                <w:sz w:val="18"/>
                <w:szCs w:val="18"/>
              </w:rPr>
              <w:t>品种可用资金要求不低于新申请品种的，可免。</w:t>
            </w:r>
          </w:p>
        </w:tc>
      </w:tr>
      <w:tr w14:paraId="7A174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05" w:type="dxa"/>
            <w:vMerge w:val="continue"/>
            <w:shd w:val="clear" w:color="auto" w:fill="auto"/>
            <w:vAlign w:val="center"/>
          </w:tcPr>
          <w:p w14:paraId="0FA33CE8">
            <w:pPr>
              <w:jc w:val="center"/>
              <w:rPr>
                <w:rFonts w:asciiTheme="minorEastAsia" w:hAnsiTheme="minorEastAsia"/>
                <w:b/>
                <w:sz w:val="18"/>
                <w:szCs w:val="18"/>
              </w:rPr>
            </w:pPr>
          </w:p>
        </w:tc>
        <w:tc>
          <w:tcPr>
            <w:tcW w:w="1418" w:type="dxa"/>
            <w:gridSpan w:val="3"/>
            <w:vMerge w:val="restart"/>
            <w:shd w:val="clear" w:color="auto" w:fill="auto"/>
            <w:vAlign w:val="center"/>
          </w:tcPr>
          <w:p w14:paraId="5310ACA4">
            <w:pPr>
              <w:jc w:val="center"/>
              <w:rPr>
                <w:rFonts w:hint="eastAsia" w:asciiTheme="minorEastAsia" w:hAnsiTheme="minorEastAsia"/>
                <w:b w:val="0"/>
                <w:bCs w:val="0"/>
                <w:sz w:val="18"/>
                <w:szCs w:val="18"/>
              </w:rPr>
            </w:pPr>
            <w:r>
              <w:rPr>
                <w:rFonts w:hint="eastAsia" w:asciiTheme="minorEastAsia" w:hAnsiTheme="minorEastAsia"/>
                <w:b w:val="0"/>
                <w:bCs w:val="0"/>
                <w:sz w:val="18"/>
                <w:szCs w:val="18"/>
              </w:rPr>
              <w:t>□可免：</w:t>
            </w:r>
          </w:p>
          <w:p w14:paraId="3D8349BA">
            <w:pPr>
              <w:jc w:val="center"/>
              <w:rPr>
                <w:rFonts w:asciiTheme="minorEastAsia" w:hAnsiTheme="minorEastAsia"/>
                <w:b w:val="0"/>
                <w:bCs w:val="0"/>
                <w:sz w:val="18"/>
                <w:szCs w:val="18"/>
              </w:rPr>
            </w:pPr>
            <w:r>
              <w:rPr>
                <w:rFonts w:hint="eastAsia" w:asciiTheme="minorEastAsia" w:hAnsiTheme="minorEastAsia"/>
                <w:b w:val="0"/>
                <w:bCs w:val="0"/>
                <w:sz w:val="18"/>
                <w:szCs w:val="18"/>
              </w:rPr>
              <w:t>①知识测试</w:t>
            </w:r>
          </w:p>
          <w:p w14:paraId="3981A6C1">
            <w:pPr>
              <w:jc w:val="center"/>
              <w:rPr>
                <w:rFonts w:asciiTheme="minorEastAsia" w:hAnsiTheme="minorEastAsia"/>
                <w:b w:val="0"/>
                <w:bCs w:val="0"/>
                <w:sz w:val="18"/>
                <w:szCs w:val="18"/>
              </w:rPr>
            </w:pPr>
            <w:r>
              <w:rPr>
                <w:rFonts w:hint="eastAsia" w:asciiTheme="minorEastAsia" w:hAnsiTheme="minorEastAsia"/>
                <w:b w:val="0"/>
                <w:bCs w:val="0"/>
                <w:sz w:val="18"/>
                <w:szCs w:val="18"/>
              </w:rPr>
              <w:t>②交易经历</w:t>
            </w:r>
          </w:p>
          <w:p w14:paraId="0CF2DF0D">
            <w:pPr>
              <w:jc w:val="center"/>
              <w:rPr>
                <w:rFonts w:hint="eastAsia" w:asciiTheme="minorEastAsia" w:hAnsiTheme="minorEastAsia"/>
                <w:b w:val="0"/>
                <w:bCs w:val="0"/>
                <w:sz w:val="18"/>
                <w:szCs w:val="18"/>
              </w:rPr>
            </w:pPr>
            <w:r>
              <w:rPr>
                <w:rFonts w:hint="eastAsia" w:asciiTheme="minorEastAsia" w:hAnsiTheme="minorEastAsia"/>
                <w:b w:val="0"/>
                <w:bCs w:val="0"/>
                <w:sz w:val="18"/>
                <w:szCs w:val="18"/>
              </w:rPr>
              <w:t>③可用资金</w:t>
            </w:r>
          </w:p>
        </w:tc>
        <w:tc>
          <w:tcPr>
            <w:tcW w:w="5641" w:type="dxa"/>
            <w:gridSpan w:val="7"/>
            <w:shd w:val="clear" w:color="auto" w:fill="auto"/>
            <w:vAlign w:val="center"/>
          </w:tcPr>
          <w:p w14:paraId="028A5EEA">
            <w:pPr>
              <w:jc w:val="center"/>
              <w:rPr>
                <w:rFonts w:hint="eastAsia" w:asciiTheme="minorEastAsia" w:hAnsiTheme="minorEastAsia"/>
                <w:b/>
                <w:color w:val="000000"/>
                <w:sz w:val="18"/>
                <w:szCs w:val="18"/>
              </w:rPr>
            </w:pPr>
            <w:r>
              <w:rPr>
                <w:rFonts w:hint="eastAsia" w:asciiTheme="minorEastAsia" w:hAnsiTheme="minorEastAsia"/>
                <w:b/>
                <w:color w:val="000000"/>
                <w:sz w:val="18"/>
                <w:szCs w:val="18"/>
                <w:lang w:eastAsia="zh-CN"/>
              </w:rPr>
              <w:t>适用</w:t>
            </w:r>
            <w:r>
              <w:rPr>
                <w:rFonts w:hint="eastAsia" w:asciiTheme="minorEastAsia" w:hAnsiTheme="minorEastAsia"/>
                <w:b/>
                <w:color w:val="000000"/>
                <w:sz w:val="18"/>
                <w:szCs w:val="18"/>
              </w:rPr>
              <w:t>情形</w:t>
            </w:r>
          </w:p>
        </w:tc>
        <w:tc>
          <w:tcPr>
            <w:tcW w:w="3195" w:type="dxa"/>
            <w:gridSpan w:val="2"/>
            <w:shd w:val="clear" w:color="auto" w:fill="auto"/>
            <w:vAlign w:val="center"/>
          </w:tcPr>
          <w:p w14:paraId="2852462A">
            <w:pPr>
              <w:jc w:val="center"/>
              <w:rPr>
                <w:rFonts w:hint="eastAsia" w:asciiTheme="minorEastAsia" w:hAnsiTheme="minorEastAsia"/>
                <w:b/>
                <w:color w:val="000000"/>
                <w:sz w:val="18"/>
                <w:szCs w:val="18"/>
              </w:rPr>
            </w:pPr>
            <w:r>
              <w:rPr>
                <w:rFonts w:hint="eastAsia" w:asciiTheme="minorEastAsia" w:hAnsiTheme="minorEastAsia"/>
                <w:b/>
                <w:color w:val="000000"/>
                <w:sz w:val="18"/>
                <w:szCs w:val="18"/>
              </w:rPr>
              <w:t>证明文件</w:t>
            </w:r>
          </w:p>
        </w:tc>
      </w:tr>
      <w:tr w14:paraId="7FA5F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05" w:type="dxa"/>
            <w:vMerge w:val="continue"/>
            <w:shd w:val="clear" w:color="auto" w:fill="auto"/>
            <w:vAlign w:val="center"/>
          </w:tcPr>
          <w:p w14:paraId="14CED9CF">
            <w:pPr>
              <w:jc w:val="center"/>
              <w:rPr>
                <w:rFonts w:asciiTheme="minorEastAsia" w:hAnsiTheme="minorEastAsia"/>
                <w:b/>
                <w:sz w:val="18"/>
                <w:szCs w:val="18"/>
              </w:rPr>
            </w:pPr>
          </w:p>
        </w:tc>
        <w:tc>
          <w:tcPr>
            <w:tcW w:w="1418" w:type="dxa"/>
            <w:gridSpan w:val="3"/>
            <w:vMerge w:val="continue"/>
            <w:shd w:val="clear" w:color="auto" w:fill="auto"/>
            <w:vAlign w:val="center"/>
          </w:tcPr>
          <w:p w14:paraId="4B249645">
            <w:pPr>
              <w:jc w:val="center"/>
              <w:rPr>
                <w:rFonts w:asciiTheme="minorEastAsia" w:hAnsiTheme="minorEastAsia"/>
                <w:color w:val="000000"/>
                <w:sz w:val="18"/>
                <w:szCs w:val="18"/>
                <w:highlight w:val="yellow"/>
              </w:rPr>
            </w:pPr>
          </w:p>
        </w:tc>
        <w:tc>
          <w:tcPr>
            <w:tcW w:w="5641" w:type="dxa"/>
            <w:gridSpan w:val="7"/>
            <w:shd w:val="clear" w:color="auto" w:fill="auto"/>
            <w:vAlign w:val="center"/>
          </w:tcPr>
          <w:p w14:paraId="56585405">
            <w:pPr>
              <w:jc w:val="left"/>
              <w:rPr>
                <w:rFonts w:asciiTheme="minorEastAsia" w:hAnsiTheme="minorEastAsia"/>
                <w:color w:val="000000"/>
                <w:sz w:val="18"/>
                <w:szCs w:val="18"/>
              </w:rPr>
            </w:pPr>
            <w:r>
              <w:rPr>
                <w:rFonts w:hint="eastAsia" w:asciiTheme="minorEastAsia" w:hAnsiTheme="minorEastAsia"/>
                <w:color w:val="000000"/>
                <w:sz w:val="18"/>
                <w:szCs w:val="18"/>
              </w:rPr>
              <w:t>□专业投资者</w:t>
            </w:r>
          </w:p>
        </w:tc>
        <w:tc>
          <w:tcPr>
            <w:tcW w:w="3195" w:type="dxa"/>
            <w:gridSpan w:val="2"/>
            <w:shd w:val="clear" w:color="auto" w:fill="auto"/>
            <w:vAlign w:val="center"/>
          </w:tcPr>
          <w:p w14:paraId="50A0838A">
            <w:pPr>
              <w:jc w:val="left"/>
              <w:rPr>
                <w:rFonts w:asciiTheme="minorEastAsia" w:hAnsiTheme="minorEastAsia"/>
                <w:b w:val="0"/>
                <w:bCs/>
                <w:color w:val="000000"/>
                <w:sz w:val="18"/>
                <w:szCs w:val="18"/>
              </w:rPr>
            </w:pPr>
            <w:r>
              <w:rPr>
                <w:rFonts w:hint="eastAsia" w:asciiTheme="minorEastAsia" w:hAnsiTheme="minorEastAsia"/>
                <w:b w:val="0"/>
                <w:bCs/>
                <w:color w:val="000000"/>
                <w:sz w:val="18"/>
                <w:szCs w:val="18"/>
              </w:rPr>
              <w:t>□满足专业投资者适当性要求</w:t>
            </w:r>
          </w:p>
        </w:tc>
      </w:tr>
      <w:tr w14:paraId="77566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exact"/>
        </w:trPr>
        <w:tc>
          <w:tcPr>
            <w:tcW w:w="605" w:type="dxa"/>
            <w:vMerge w:val="continue"/>
            <w:shd w:val="clear" w:color="auto" w:fill="auto"/>
            <w:vAlign w:val="center"/>
          </w:tcPr>
          <w:p w14:paraId="778A70A7">
            <w:pPr>
              <w:jc w:val="center"/>
              <w:rPr>
                <w:rFonts w:asciiTheme="minorEastAsia" w:hAnsiTheme="minorEastAsia"/>
                <w:b/>
                <w:sz w:val="18"/>
                <w:szCs w:val="18"/>
              </w:rPr>
            </w:pPr>
          </w:p>
        </w:tc>
        <w:tc>
          <w:tcPr>
            <w:tcW w:w="1418" w:type="dxa"/>
            <w:gridSpan w:val="3"/>
            <w:vMerge w:val="continue"/>
            <w:shd w:val="clear" w:color="auto" w:fill="auto"/>
            <w:vAlign w:val="center"/>
          </w:tcPr>
          <w:p w14:paraId="52A73BCC">
            <w:pPr>
              <w:jc w:val="center"/>
              <w:rPr>
                <w:rFonts w:hint="eastAsia" w:asciiTheme="minorEastAsia" w:hAnsiTheme="minorEastAsia"/>
                <w:b/>
                <w:sz w:val="18"/>
                <w:szCs w:val="18"/>
              </w:rPr>
            </w:pPr>
          </w:p>
        </w:tc>
        <w:tc>
          <w:tcPr>
            <w:tcW w:w="5641" w:type="dxa"/>
            <w:gridSpan w:val="7"/>
            <w:shd w:val="clear" w:color="auto" w:fill="auto"/>
            <w:vAlign w:val="center"/>
          </w:tcPr>
          <w:p w14:paraId="50A32AD8">
            <w:pPr>
              <w:jc w:val="left"/>
              <w:rPr>
                <w:rFonts w:hint="eastAsia" w:asciiTheme="minorEastAsia" w:hAnsiTheme="minorEastAsia"/>
                <w:color w:val="000000"/>
                <w:sz w:val="18"/>
                <w:szCs w:val="18"/>
              </w:rPr>
            </w:pPr>
            <w:r>
              <w:rPr>
                <w:rFonts w:hint="eastAsia" w:asciiTheme="minorEastAsia" w:hAnsiTheme="minorEastAsia"/>
                <w:color w:val="000000"/>
                <w:sz w:val="18"/>
                <w:szCs w:val="18"/>
              </w:rPr>
              <w:t>□已通过其他开户机构开通特定品种或期权交易权限（二次开户）</w:t>
            </w:r>
          </w:p>
        </w:tc>
        <w:tc>
          <w:tcPr>
            <w:tcW w:w="3195" w:type="dxa"/>
            <w:gridSpan w:val="2"/>
            <w:shd w:val="clear" w:color="auto" w:fill="auto"/>
            <w:vAlign w:val="center"/>
          </w:tcPr>
          <w:p w14:paraId="64E721FA">
            <w:pPr>
              <w:jc w:val="left"/>
              <w:rPr>
                <w:rFonts w:hint="eastAsia" w:asciiTheme="minorEastAsia" w:hAnsiTheme="minorEastAsia"/>
                <w:b w:val="0"/>
                <w:bCs/>
                <w:color w:val="000000"/>
                <w:sz w:val="18"/>
                <w:szCs w:val="18"/>
                <w:lang w:eastAsia="zh-CN"/>
              </w:rPr>
            </w:pPr>
            <w:r>
              <w:rPr>
                <w:rFonts w:hint="eastAsia" w:asciiTheme="minorEastAsia" w:hAnsiTheme="minorEastAsia"/>
                <w:b w:val="0"/>
                <w:bCs/>
                <w:color w:val="000000"/>
                <w:sz w:val="18"/>
                <w:szCs w:val="18"/>
              </w:rPr>
              <w:t>□交易权限证明</w:t>
            </w:r>
            <w:r>
              <w:rPr>
                <w:rFonts w:hint="eastAsia" w:asciiTheme="minorEastAsia" w:hAnsiTheme="minorEastAsia"/>
                <w:b w:val="0"/>
                <w:bCs/>
                <w:color w:val="000000"/>
                <w:sz w:val="18"/>
                <w:szCs w:val="18"/>
                <w:lang w:eastAsia="zh-CN"/>
              </w:rPr>
              <w:t>（需与本次申请相同）</w:t>
            </w:r>
          </w:p>
        </w:tc>
      </w:tr>
      <w:tr w14:paraId="4C63C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605" w:type="dxa"/>
            <w:vMerge w:val="continue"/>
            <w:shd w:val="clear" w:color="auto" w:fill="auto"/>
            <w:vAlign w:val="center"/>
          </w:tcPr>
          <w:p w14:paraId="0C88079B">
            <w:pPr>
              <w:jc w:val="center"/>
              <w:rPr>
                <w:rFonts w:asciiTheme="minorEastAsia" w:hAnsiTheme="minorEastAsia"/>
                <w:b/>
                <w:sz w:val="18"/>
                <w:szCs w:val="18"/>
              </w:rPr>
            </w:pPr>
          </w:p>
        </w:tc>
        <w:tc>
          <w:tcPr>
            <w:tcW w:w="1418" w:type="dxa"/>
            <w:gridSpan w:val="3"/>
            <w:vMerge w:val="continue"/>
            <w:shd w:val="clear" w:color="auto" w:fill="auto"/>
            <w:vAlign w:val="center"/>
          </w:tcPr>
          <w:p w14:paraId="4A70E24F">
            <w:pPr>
              <w:jc w:val="center"/>
              <w:rPr>
                <w:rFonts w:hint="eastAsia" w:asciiTheme="minorEastAsia" w:hAnsiTheme="minorEastAsia"/>
                <w:b/>
                <w:sz w:val="18"/>
                <w:szCs w:val="18"/>
              </w:rPr>
            </w:pPr>
          </w:p>
        </w:tc>
        <w:tc>
          <w:tcPr>
            <w:tcW w:w="5641" w:type="dxa"/>
            <w:gridSpan w:val="7"/>
            <w:shd w:val="clear" w:color="auto" w:fill="auto"/>
            <w:vAlign w:val="center"/>
          </w:tcPr>
          <w:p w14:paraId="2361D729">
            <w:pPr>
              <w:jc w:val="left"/>
              <w:rPr>
                <w:rFonts w:hint="eastAsia" w:asciiTheme="minorEastAsia" w:hAnsiTheme="minorEastAsia" w:eastAsiaTheme="minorEastAsia"/>
                <w:color w:val="000000"/>
                <w:sz w:val="18"/>
                <w:szCs w:val="18"/>
                <w:lang w:eastAsia="zh-CN"/>
              </w:rPr>
            </w:pPr>
            <w:r>
              <w:rPr>
                <w:rFonts w:hint="eastAsia" w:asciiTheme="minorEastAsia" w:hAnsiTheme="minorEastAsia"/>
                <w:color w:val="000000"/>
                <w:sz w:val="18"/>
                <w:szCs w:val="18"/>
              </w:rPr>
              <w:t>□近一年内具有累计不少于50个交易日</w:t>
            </w:r>
            <w:r>
              <w:rPr>
                <w:rFonts w:hint="eastAsia" w:asciiTheme="minorEastAsia" w:hAnsiTheme="minorEastAsia"/>
                <w:color w:val="000000"/>
                <w:sz w:val="18"/>
                <w:szCs w:val="18"/>
                <w:lang w:eastAsia="zh-CN"/>
              </w:rPr>
              <w:t>的交易经历证明文件</w:t>
            </w:r>
          </w:p>
        </w:tc>
        <w:tc>
          <w:tcPr>
            <w:tcW w:w="3195" w:type="dxa"/>
            <w:gridSpan w:val="2"/>
            <w:shd w:val="clear" w:color="auto" w:fill="auto"/>
            <w:vAlign w:val="center"/>
          </w:tcPr>
          <w:p w14:paraId="00D0BF2B">
            <w:pPr>
              <w:jc w:val="left"/>
              <w:rPr>
                <w:rFonts w:hint="eastAsia" w:asciiTheme="minorEastAsia" w:hAnsiTheme="minorEastAsia"/>
                <w:b w:val="0"/>
                <w:bCs/>
                <w:color w:val="000000"/>
                <w:sz w:val="18"/>
                <w:szCs w:val="18"/>
              </w:rPr>
            </w:pPr>
            <w:r>
              <w:rPr>
                <w:rFonts w:hint="eastAsia" w:asciiTheme="minorEastAsia" w:hAnsiTheme="minorEastAsia"/>
                <w:b w:val="0"/>
                <w:bCs/>
                <w:color w:val="000000"/>
                <w:sz w:val="18"/>
                <w:szCs w:val="18"/>
              </w:rPr>
              <w:t>□交易成交记录证明</w:t>
            </w:r>
          </w:p>
        </w:tc>
      </w:tr>
      <w:tr w14:paraId="4B833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05" w:type="dxa"/>
            <w:vMerge w:val="continue"/>
            <w:shd w:val="clear" w:color="auto" w:fill="auto"/>
            <w:vAlign w:val="center"/>
          </w:tcPr>
          <w:p w14:paraId="66A6EAD7">
            <w:pPr>
              <w:jc w:val="center"/>
              <w:rPr>
                <w:rFonts w:asciiTheme="minorEastAsia" w:hAnsiTheme="minorEastAsia"/>
                <w:b/>
                <w:sz w:val="18"/>
                <w:szCs w:val="18"/>
              </w:rPr>
            </w:pPr>
          </w:p>
        </w:tc>
        <w:tc>
          <w:tcPr>
            <w:tcW w:w="1418" w:type="dxa"/>
            <w:gridSpan w:val="3"/>
            <w:vMerge w:val="continue"/>
            <w:shd w:val="clear" w:color="auto" w:fill="auto"/>
            <w:vAlign w:val="center"/>
          </w:tcPr>
          <w:p w14:paraId="495F6E85">
            <w:pPr>
              <w:jc w:val="center"/>
              <w:rPr>
                <w:rFonts w:hint="eastAsia" w:asciiTheme="minorEastAsia" w:hAnsiTheme="minorEastAsia"/>
                <w:b/>
                <w:sz w:val="18"/>
                <w:szCs w:val="18"/>
              </w:rPr>
            </w:pPr>
          </w:p>
        </w:tc>
        <w:tc>
          <w:tcPr>
            <w:tcW w:w="5641" w:type="dxa"/>
            <w:gridSpan w:val="7"/>
            <w:shd w:val="clear" w:color="auto" w:fill="auto"/>
            <w:vAlign w:val="center"/>
          </w:tcPr>
          <w:p w14:paraId="52F36E60">
            <w:pPr>
              <w:jc w:val="left"/>
              <w:rPr>
                <w:rFonts w:hint="eastAsia" w:asciiTheme="minorEastAsia" w:hAnsiTheme="minorEastAsia"/>
                <w:color w:val="000000"/>
                <w:sz w:val="18"/>
                <w:szCs w:val="18"/>
              </w:rPr>
            </w:pPr>
            <w:r>
              <w:rPr>
                <w:rFonts w:hint="eastAsia" w:asciiTheme="minorEastAsia" w:hAnsiTheme="minorEastAsia"/>
                <w:color w:val="000000"/>
                <w:sz w:val="18"/>
                <w:szCs w:val="18"/>
              </w:rPr>
              <w:t>□做市商、特殊单位客户</w:t>
            </w:r>
          </w:p>
        </w:tc>
        <w:tc>
          <w:tcPr>
            <w:tcW w:w="3195" w:type="dxa"/>
            <w:gridSpan w:val="2"/>
            <w:shd w:val="clear" w:color="auto" w:fill="auto"/>
            <w:vAlign w:val="center"/>
          </w:tcPr>
          <w:p w14:paraId="1C69E7DE">
            <w:pPr>
              <w:jc w:val="left"/>
              <w:rPr>
                <w:rFonts w:hint="eastAsia" w:asciiTheme="minorEastAsia" w:hAnsiTheme="minorEastAsia"/>
                <w:b w:val="0"/>
                <w:bCs/>
                <w:color w:val="000000"/>
                <w:sz w:val="18"/>
                <w:szCs w:val="18"/>
              </w:rPr>
            </w:pPr>
            <w:r>
              <w:rPr>
                <w:rFonts w:hint="eastAsia" w:asciiTheme="minorEastAsia" w:hAnsiTheme="minorEastAsia"/>
                <w:b w:val="0"/>
                <w:bCs/>
                <w:color w:val="000000"/>
                <w:sz w:val="18"/>
                <w:szCs w:val="18"/>
              </w:rPr>
              <w:t>□身份证明文件</w:t>
            </w:r>
          </w:p>
        </w:tc>
      </w:tr>
      <w:tr w14:paraId="24E7B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023" w:type="dxa"/>
            <w:gridSpan w:val="4"/>
            <w:shd w:val="clear" w:color="auto" w:fill="auto"/>
            <w:vAlign w:val="center"/>
          </w:tcPr>
          <w:p w14:paraId="268CDF29">
            <w:pPr>
              <w:jc w:val="center"/>
              <w:rPr>
                <w:rFonts w:asciiTheme="minorEastAsia" w:hAnsiTheme="minorEastAsia"/>
                <w:b/>
                <w:sz w:val="18"/>
                <w:szCs w:val="18"/>
                <w:highlight w:val="yellow"/>
              </w:rPr>
            </w:pPr>
            <w:r>
              <w:rPr>
                <w:rFonts w:hint="eastAsia" w:asciiTheme="minorEastAsia" w:hAnsiTheme="minorEastAsia"/>
                <w:b/>
                <w:sz w:val="18"/>
                <w:szCs w:val="18"/>
              </w:rPr>
              <w:t>合规诚信查询</w:t>
            </w:r>
          </w:p>
        </w:tc>
        <w:tc>
          <w:tcPr>
            <w:tcW w:w="8836" w:type="dxa"/>
            <w:gridSpan w:val="9"/>
            <w:shd w:val="clear" w:color="auto" w:fill="auto"/>
            <w:vAlign w:val="center"/>
          </w:tcPr>
          <w:p w14:paraId="3CC3D10A">
            <w:pPr>
              <w:jc w:val="left"/>
              <w:rPr>
                <w:rFonts w:asciiTheme="minorEastAsia" w:hAnsiTheme="minorEastAsia"/>
                <w:sz w:val="18"/>
                <w:szCs w:val="18"/>
              </w:rPr>
            </w:pPr>
            <w:r>
              <w:rPr>
                <w:rFonts w:hint="eastAsia" w:asciiTheme="minorEastAsia" w:hAnsiTheme="minorEastAsia"/>
                <w:sz w:val="18"/>
                <w:szCs w:val="18"/>
              </w:rPr>
              <w:t>□证监会失信查询平台无不良记录</w:t>
            </w:r>
            <w:r>
              <w:rPr>
                <w:rFonts w:hint="eastAsia" w:asciiTheme="minorEastAsia" w:hAnsiTheme="minorEastAsia"/>
                <w:sz w:val="18"/>
                <w:szCs w:val="18"/>
                <w:lang w:val="en-US" w:eastAsia="zh-CN"/>
              </w:rPr>
              <w:t xml:space="preserve"> </w:t>
            </w:r>
            <w:r>
              <w:rPr>
                <w:rFonts w:hint="eastAsia" w:asciiTheme="minorEastAsia" w:hAnsiTheme="minorEastAsia"/>
                <w:sz w:val="18"/>
                <w:szCs w:val="18"/>
              </w:rPr>
              <w:t xml:space="preserve"> </w:t>
            </w:r>
            <w:r>
              <w:rPr>
                <w:rFonts w:hint="eastAsia" w:asciiTheme="minorEastAsia" w:hAnsiTheme="minorEastAsia"/>
                <w:sz w:val="18"/>
                <w:szCs w:val="18"/>
                <w:lang w:val="en-US" w:eastAsia="zh-CN"/>
              </w:rPr>
              <w:t xml:space="preserve"> </w:t>
            </w:r>
            <w:r>
              <w:rPr>
                <w:rFonts w:hint="eastAsia" w:asciiTheme="minorEastAsia" w:hAnsiTheme="minorEastAsia"/>
                <w:sz w:val="18"/>
                <w:szCs w:val="18"/>
              </w:rPr>
              <w:t>□中期协风险数据库无不良记录</w:t>
            </w:r>
            <w:r>
              <w:rPr>
                <w:rFonts w:hint="eastAsia" w:asciiTheme="minorEastAsia" w:hAnsiTheme="minorEastAsia"/>
                <w:sz w:val="18"/>
                <w:szCs w:val="18"/>
                <w:lang w:val="en-US" w:eastAsia="zh-CN"/>
              </w:rPr>
              <w:t xml:space="preserve">  </w:t>
            </w:r>
            <w:r>
              <w:rPr>
                <w:rFonts w:hint="eastAsia" w:asciiTheme="minorEastAsia" w:hAnsiTheme="minorEastAsia"/>
                <w:sz w:val="18"/>
                <w:szCs w:val="18"/>
              </w:rPr>
              <w:t>□涉金融严重失信人员名单无记录</w:t>
            </w:r>
          </w:p>
        </w:tc>
      </w:tr>
      <w:tr w14:paraId="660C8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exact"/>
        </w:trPr>
        <w:tc>
          <w:tcPr>
            <w:tcW w:w="2023" w:type="dxa"/>
            <w:gridSpan w:val="4"/>
            <w:shd w:val="clear" w:color="auto" w:fill="auto"/>
            <w:vAlign w:val="center"/>
          </w:tcPr>
          <w:p w14:paraId="4AA664EB">
            <w:pPr>
              <w:jc w:val="center"/>
              <w:rPr>
                <w:rFonts w:asciiTheme="minorEastAsia" w:hAnsiTheme="minorEastAsia"/>
                <w:b/>
                <w:sz w:val="18"/>
                <w:szCs w:val="18"/>
              </w:rPr>
            </w:pPr>
            <w:r>
              <w:rPr>
                <w:rFonts w:hint="eastAsia" w:asciiTheme="minorEastAsia" w:hAnsiTheme="minorEastAsia"/>
                <w:b/>
                <w:sz w:val="18"/>
                <w:szCs w:val="18"/>
              </w:rPr>
              <w:t>相关制度（一般/特殊）</w:t>
            </w:r>
          </w:p>
        </w:tc>
        <w:tc>
          <w:tcPr>
            <w:tcW w:w="8836" w:type="dxa"/>
            <w:gridSpan w:val="9"/>
            <w:shd w:val="clear" w:color="auto" w:fill="auto"/>
            <w:vAlign w:val="center"/>
          </w:tcPr>
          <w:p w14:paraId="398EC972">
            <w:pPr>
              <w:jc w:val="left"/>
              <w:rPr>
                <w:rFonts w:asciiTheme="minorEastAsia" w:hAnsiTheme="minorEastAsia"/>
                <w:color w:val="000000"/>
                <w:sz w:val="18"/>
                <w:szCs w:val="18"/>
              </w:rPr>
            </w:pPr>
            <w:r>
              <w:rPr>
                <w:rFonts w:hint="eastAsia" w:asciiTheme="minorEastAsia" w:hAnsiTheme="minorEastAsia"/>
                <w:sz w:val="18"/>
                <w:szCs w:val="18"/>
              </w:rPr>
              <w:t>□</w:t>
            </w:r>
            <w:r>
              <w:rPr>
                <w:rFonts w:hint="eastAsia" w:asciiTheme="minorEastAsia" w:hAnsiTheme="minorEastAsia"/>
                <w:color w:val="000000"/>
                <w:sz w:val="18"/>
                <w:szCs w:val="18"/>
              </w:rPr>
              <w:t>具有健全的期货交易的内部控制、风险管理等相关制度</w:t>
            </w:r>
          </w:p>
        </w:tc>
      </w:tr>
      <w:tr w14:paraId="3F306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trPr>
        <w:tc>
          <w:tcPr>
            <w:tcW w:w="1809" w:type="dxa"/>
            <w:gridSpan w:val="3"/>
            <w:shd w:val="clear" w:color="auto" w:fill="auto"/>
            <w:vAlign w:val="center"/>
          </w:tcPr>
          <w:p w14:paraId="1DED8669">
            <w:pPr>
              <w:jc w:val="center"/>
              <w:rPr>
                <w:rFonts w:hint="eastAsia" w:asciiTheme="minorEastAsia" w:hAnsiTheme="minorEastAsia"/>
                <w:b/>
                <w:sz w:val="18"/>
                <w:szCs w:val="18"/>
                <w:lang w:eastAsia="zh-CN"/>
              </w:rPr>
            </w:pPr>
            <w:r>
              <w:rPr>
                <w:rFonts w:hint="eastAsia" w:asciiTheme="minorEastAsia" w:hAnsiTheme="minorEastAsia"/>
                <w:b/>
                <w:sz w:val="18"/>
                <w:szCs w:val="18"/>
                <w:lang w:eastAsia="zh-CN"/>
              </w:rPr>
              <w:t>经办人</w:t>
            </w:r>
            <w:r>
              <w:rPr>
                <w:rFonts w:hint="eastAsia" w:asciiTheme="minorEastAsia" w:hAnsiTheme="minorEastAsia"/>
                <w:b/>
                <w:sz w:val="18"/>
                <w:szCs w:val="18"/>
                <w:lang w:val="en-US" w:eastAsia="zh-CN"/>
              </w:rPr>
              <w:t>/日期</w:t>
            </w:r>
          </w:p>
        </w:tc>
        <w:tc>
          <w:tcPr>
            <w:tcW w:w="1809" w:type="dxa"/>
            <w:gridSpan w:val="4"/>
            <w:shd w:val="clear" w:color="auto" w:fill="auto"/>
            <w:vAlign w:val="center"/>
          </w:tcPr>
          <w:p w14:paraId="5F609F9D">
            <w:pPr>
              <w:jc w:val="center"/>
              <w:rPr>
                <w:rFonts w:hint="eastAsia" w:asciiTheme="minorEastAsia" w:hAnsiTheme="minorEastAsia"/>
                <w:b/>
                <w:sz w:val="18"/>
                <w:szCs w:val="18"/>
                <w:lang w:eastAsia="zh-CN"/>
              </w:rPr>
            </w:pPr>
          </w:p>
        </w:tc>
        <w:tc>
          <w:tcPr>
            <w:tcW w:w="1810" w:type="dxa"/>
            <w:gridSpan w:val="2"/>
            <w:shd w:val="clear" w:color="auto" w:fill="auto"/>
            <w:vAlign w:val="center"/>
          </w:tcPr>
          <w:p w14:paraId="36531855">
            <w:pPr>
              <w:jc w:val="center"/>
              <w:rPr>
                <w:rFonts w:hint="eastAsia" w:asciiTheme="minorEastAsia" w:hAnsiTheme="minorEastAsia"/>
                <w:b/>
                <w:sz w:val="18"/>
                <w:szCs w:val="18"/>
                <w:lang w:eastAsia="zh-CN"/>
              </w:rPr>
            </w:pPr>
            <w:r>
              <w:rPr>
                <w:rFonts w:hint="eastAsia" w:asciiTheme="minorEastAsia" w:hAnsiTheme="minorEastAsia"/>
                <w:b/>
                <w:sz w:val="18"/>
                <w:szCs w:val="18"/>
                <w:lang w:eastAsia="zh-CN"/>
              </w:rPr>
              <w:t>复核人</w:t>
            </w:r>
            <w:r>
              <w:rPr>
                <w:rFonts w:hint="eastAsia" w:asciiTheme="minorEastAsia" w:hAnsiTheme="minorEastAsia"/>
                <w:b/>
                <w:sz w:val="18"/>
                <w:szCs w:val="18"/>
                <w:lang w:val="en-US" w:eastAsia="zh-CN"/>
              </w:rPr>
              <w:t>/日期</w:t>
            </w:r>
          </w:p>
        </w:tc>
        <w:tc>
          <w:tcPr>
            <w:tcW w:w="1808" w:type="dxa"/>
            <w:shd w:val="clear" w:color="auto" w:fill="auto"/>
            <w:vAlign w:val="center"/>
          </w:tcPr>
          <w:p w14:paraId="3C4DB01B">
            <w:pPr>
              <w:jc w:val="center"/>
              <w:rPr>
                <w:rFonts w:hint="eastAsia" w:asciiTheme="minorEastAsia" w:hAnsiTheme="minorEastAsia"/>
                <w:b/>
                <w:sz w:val="18"/>
                <w:szCs w:val="18"/>
                <w:lang w:eastAsia="zh-CN"/>
              </w:rPr>
            </w:pPr>
          </w:p>
        </w:tc>
        <w:tc>
          <w:tcPr>
            <w:tcW w:w="1809" w:type="dxa"/>
            <w:gridSpan w:val="2"/>
            <w:shd w:val="clear" w:color="auto" w:fill="auto"/>
            <w:vAlign w:val="center"/>
          </w:tcPr>
          <w:p w14:paraId="6E65592A">
            <w:pPr>
              <w:jc w:val="center"/>
              <w:rPr>
                <w:rFonts w:hint="default" w:asciiTheme="minorEastAsia" w:hAnsiTheme="minorEastAsia"/>
                <w:b/>
                <w:sz w:val="18"/>
                <w:szCs w:val="18"/>
                <w:lang w:val="en-US" w:eastAsia="zh-CN"/>
              </w:rPr>
            </w:pPr>
            <w:r>
              <w:rPr>
                <w:rFonts w:hint="eastAsia" w:asciiTheme="minorEastAsia" w:hAnsiTheme="minorEastAsia"/>
                <w:b/>
                <w:sz w:val="18"/>
                <w:szCs w:val="18"/>
                <w:lang w:eastAsia="zh-CN"/>
              </w:rPr>
              <w:t>总部审核人</w:t>
            </w:r>
            <w:r>
              <w:rPr>
                <w:rFonts w:hint="eastAsia" w:asciiTheme="minorEastAsia" w:hAnsiTheme="minorEastAsia"/>
                <w:b/>
                <w:sz w:val="18"/>
                <w:szCs w:val="18"/>
                <w:lang w:val="en-US" w:eastAsia="zh-CN"/>
              </w:rPr>
              <w:t>/日期</w:t>
            </w:r>
          </w:p>
        </w:tc>
        <w:tc>
          <w:tcPr>
            <w:tcW w:w="1814" w:type="dxa"/>
            <w:shd w:val="clear" w:color="auto" w:fill="auto"/>
            <w:vAlign w:val="center"/>
          </w:tcPr>
          <w:p w14:paraId="13224662">
            <w:pPr>
              <w:jc w:val="center"/>
              <w:rPr>
                <w:rFonts w:hint="eastAsia" w:asciiTheme="minorEastAsia" w:hAnsiTheme="minorEastAsia"/>
                <w:b/>
                <w:sz w:val="18"/>
                <w:szCs w:val="18"/>
                <w:lang w:eastAsia="zh-CN"/>
              </w:rPr>
            </w:pPr>
          </w:p>
        </w:tc>
      </w:tr>
      <w:tr w14:paraId="63C81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1809" w:type="dxa"/>
            <w:gridSpan w:val="3"/>
            <w:shd w:val="clear" w:color="auto" w:fill="auto"/>
            <w:vAlign w:val="center"/>
          </w:tcPr>
          <w:p w14:paraId="03D3F5AE">
            <w:pPr>
              <w:jc w:val="center"/>
              <w:rPr>
                <w:rFonts w:hint="default" w:asciiTheme="minorEastAsia" w:hAnsiTheme="minorEastAsia" w:eastAsiaTheme="minorEastAsia"/>
                <w:b/>
                <w:sz w:val="18"/>
                <w:szCs w:val="18"/>
                <w:lang w:val="en-US" w:eastAsia="zh-CN"/>
              </w:rPr>
            </w:pPr>
            <w:r>
              <w:rPr>
                <w:rFonts w:hint="eastAsia" w:asciiTheme="minorEastAsia" w:hAnsiTheme="minorEastAsia"/>
                <w:b/>
                <w:sz w:val="18"/>
                <w:szCs w:val="18"/>
                <w:lang w:val="en-US" w:eastAsia="zh-CN"/>
              </w:rPr>
              <w:t>回访人/日期</w:t>
            </w:r>
          </w:p>
        </w:tc>
        <w:tc>
          <w:tcPr>
            <w:tcW w:w="3619" w:type="dxa"/>
            <w:gridSpan w:val="6"/>
            <w:shd w:val="clear" w:color="auto" w:fill="auto"/>
            <w:vAlign w:val="center"/>
          </w:tcPr>
          <w:p w14:paraId="4A476D70">
            <w:pPr>
              <w:jc w:val="center"/>
              <w:rPr>
                <w:rFonts w:hint="eastAsia" w:asciiTheme="minorEastAsia" w:hAnsiTheme="minorEastAsia"/>
                <w:b/>
                <w:sz w:val="18"/>
                <w:szCs w:val="18"/>
                <w:lang w:eastAsia="zh-CN"/>
              </w:rPr>
            </w:pPr>
          </w:p>
        </w:tc>
        <w:tc>
          <w:tcPr>
            <w:tcW w:w="1808" w:type="dxa"/>
            <w:shd w:val="clear" w:color="auto" w:fill="auto"/>
            <w:vAlign w:val="center"/>
          </w:tcPr>
          <w:p w14:paraId="6DE6E711">
            <w:pPr>
              <w:jc w:val="center"/>
              <w:rPr>
                <w:rFonts w:hint="default" w:asciiTheme="minorEastAsia" w:hAnsiTheme="minorEastAsia"/>
                <w:b/>
                <w:sz w:val="18"/>
                <w:szCs w:val="18"/>
                <w:lang w:val="en-US" w:eastAsia="zh-CN"/>
              </w:rPr>
            </w:pPr>
            <w:r>
              <w:rPr>
                <w:rFonts w:hint="eastAsia" w:asciiTheme="minorEastAsia" w:hAnsiTheme="minorEastAsia"/>
                <w:b/>
                <w:sz w:val="18"/>
                <w:szCs w:val="18"/>
                <w:lang w:eastAsia="zh-CN"/>
              </w:rPr>
              <w:t>会服报备人</w:t>
            </w:r>
            <w:r>
              <w:rPr>
                <w:rFonts w:hint="eastAsia" w:asciiTheme="minorEastAsia" w:hAnsiTheme="minorEastAsia"/>
                <w:b/>
                <w:sz w:val="18"/>
                <w:szCs w:val="18"/>
                <w:lang w:val="en-US" w:eastAsia="zh-CN"/>
              </w:rPr>
              <w:t>/日期</w:t>
            </w:r>
          </w:p>
        </w:tc>
        <w:tc>
          <w:tcPr>
            <w:tcW w:w="3623" w:type="dxa"/>
            <w:gridSpan w:val="3"/>
            <w:shd w:val="clear" w:color="auto" w:fill="auto"/>
            <w:vAlign w:val="center"/>
          </w:tcPr>
          <w:p w14:paraId="5E65A161">
            <w:pPr>
              <w:jc w:val="center"/>
              <w:rPr>
                <w:rFonts w:hint="eastAsia" w:asciiTheme="minorEastAsia" w:hAnsiTheme="minorEastAsia"/>
                <w:b/>
                <w:sz w:val="18"/>
                <w:szCs w:val="18"/>
                <w:lang w:eastAsia="zh-CN"/>
              </w:rPr>
            </w:pPr>
          </w:p>
        </w:tc>
      </w:tr>
    </w:tbl>
    <w:p w14:paraId="20F17732">
      <w:pPr>
        <w:spacing w:line="320" w:lineRule="exact"/>
        <w:jc w:val="center"/>
        <w:rPr>
          <w:rFonts w:hint="eastAsia" w:eastAsia="仿宋_GB2312"/>
          <w:sz w:val="10"/>
          <w:szCs w:val="10"/>
        </w:rPr>
      </w:pPr>
      <w:r>
        <w:rPr>
          <w:rFonts w:hint="eastAsia" w:ascii="微软雅黑" w:hAnsi="微软雅黑" w:eastAsia="微软雅黑"/>
          <w:b/>
          <w:bCs/>
          <w:sz w:val="32"/>
          <w:szCs w:val="44"/>
          <w:lang w:eastAsia="zh-CN"/>
        </w:rPr>
        <w:t>金瑞</w:t>
      </w:r>
      <w:r>
        <w:rPr>
          <w:rFonts w:hint="eastAsia" w:ascii="微软雅黑" w:hAnsi="微软雅黑" w:eastAsia="微软雅黑"/>
          <w:b/>
          <w:bCs/>
          <w:sz w:val="32"/>
          <w:szCs w:val="44"/>
        </w:rPr>
        <w:t>期货</w:t>
      </w:r>
      <w:r>
        <w:rPr>
          <w:rFonts w:hint="eastAsia" w:ascii="微软雅黑" w:hAnsi="微软雅黑" w:eastAsia="微软雅黑"/>
          <w:b/>
          <w:bCs/>
          <w:sz w:val="32"/>
          <w:szCs w:val="44"/>
          <w:lang w:val="en-US" w:eastAsia="zh-CN"/>
        </w:rPr>
        <w:t>股份有限公司 交易编码、</w:t>
      </w:r>
      <w:r>
        <w:rPr>
          <w:rFonts w:hint="eastAsia" w:ascii="微软雅黑" w:hAnsi="微软雅黑" w:eastAsia="微软雅黑"/>
          <w:b/>
          <w:bCs/>
          <w:sz w:val="32"/>
          <w:szCs w:val="44"/>
          <w:lang w:eastAsia="zh-CN"/>
        </w:rPr>
        <w:t>适当性品种</w:t>
      </w:r>
      <w:r>
        <w:rPr>
          <w:rFonts w:hint="eastAsia" w:ascii="微软雅黑" w:hAnsi="微软雅黑" w:eastAsia="微软雅黑"/>
          <w:b/>
          <w:bCs/>
          <w:sz w:val="32"/>
          <w:szCs w:val="44"/>
        </w:rPr>
        <w:t>交易权限申请表</w:t>
      </w:r>
    </w:p>
    <w:sectPr>
      <w:headerReference r:id="rId3" w:type="default"/>
      <w:pgSz w:w="11906" w:h="16838"/>
      <w:pgMar w:top="663" w:right="720" w:bottom="323" w:left="607" w:header="227" w:footer="397"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12BB">
    <w:pPr>
      <w:pStyle w:val="3"/>
      <w:pBdr>
        <w:bottom w:val="none" w:color="auto" w:sz="0" w:space="1"/>
      </w:pBdr>
      <w:jc w:val="right"/>
      <w:rPr>
        <w:rFonts w:hint="default"/>
        <w:lang w:val="en-US" w:eastAsia="zh-CN"/>
      </w:rPr>
    </w:pPr>
    <w:r>
      <w:rPr>
        <w:rFonts w:hint="eastAsia"/>
        <w:lang w:val="en-US" w:eastAsia="zh-CN"/>
      </w:rPr>
      <w:t>202407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NjcyMGQ4Y2E1NWMxYmNmMzAwNzliOTYyYjQyNzAifQ=="/>
  </w:docVars>
  <w:rsids>
    <w:rsidRoot w:val="00950451"/>
    <w:rsid w:val="0000083F"/>
    <w:rsid w:val="000012D7"/>
    <w:rsid w:val="000072F0"/>
    <w:rsid w:val="00033FEF"/>
    <w:rsid w:val="00074A08"/>
    <w:rsid w:val="000B75F8"/>
    <w:rsid w:val="000D1BB1"/>
    <w:rsid w:val="000E3024"/>
    <w:rsid w:val="000F2D5C"/>
    <w:rsid w:val="0014386F"/>
    <w:rsid w:val="00167EE6"/>
    <w:rsid w:val="00177E3C"/>
    <w:rsid w:val="001A5642"/>
    <w:rsid w:val="001C3EE6"/>
    <w:rsid w:val="001E0486"/>
    <w:rsid w:val="0027663A"/>
    <w:rsid w:val="00280903"/>
    <w:rsid w:val="002C233D"/>
    <w:rsid w:val="002C5BC0"/>
    <w:rsid w:val="002C7DEA"/>
    <w:rsid w:val="00301F8E"/>
    <w:rsid w:val="0031303E"/>
    <w:rsid w:val="00322818"/>
    <w:rsid w:val="00352390"/>
    <w:rsid w:val="0035241D"/>
    <w:rsid w:val="0037208B"/>
    <w:rsid w:val="003822F2"/>
    <w:rsid w:val="003A2B96"/>
    <w:rsid w:val="003C13A7"/>
    <w:rsid w:val="004029A1"/>
    <w:rsid w:val="0040719E"/>
    <w:rsid w:val="004263D5"/>
    <w:rsid w:val="004B13BE"/>
    <w:rsid w:val="005031E6"/>
    <w:rsid w:val="00526971"/>
    <w:rsid w:val="005527F2"/>
    <w:rsid w:val="005810C8"/>
    <w:rsid w:val="005A691D"/>
    <w:rsid w:val="00620D2C"/>
    <w:rsid w:val="00647523"/>
    <w:rsid w:val="00691692"/>
    <w:rsid w:val="007647A2"/>
    <w:rsid w:val="0079064C"/>
    <w:rsid w:val="007B4052"/>
    <w:rsid w:val="007D3CC9"/>
    <w:rsid w:val="007D66F1"/>
    <w:rsid w:val="007F1EA3"/>
    <w:rsid w:val="00811366"/>
    <w:rsid w:val="00857675"/>
    <w:rsid w:val="008E4B17"/>
    <w:rsid w:val="00911336"/>
    <w:rsid w:val="00916188"/>
    <w:rsid w:val="00950451"/>
    <w:rsid w:val="009747A1"/>
    <w:rsid w:val="009F40DC"/>
    <w:rsid w:val="00A50B1B"/>
    <w:rsid w:val="00A745DA"/>
    <w:rsid w:val="00A80456"/>
    <w:rsid w:val="00AA3DA0"/>
    <w:rsid w:val="00AB0390"/>
    <w:rsid w:val="00AF18F1"/>
    <w:rsid w:val="00AF58F5"/>
    <w:rsid w:val="00B26E4F"/>
    <w:rsid w:val="00B60C4E"/>
    <w:rsid w:val="00B8544A"/>
    <w:rsid w:val="00BA4996"/>
    <w:rsid w:val="00BD7905"/>
    <w:rsid w:val="00C02084"/>
    <w:rsid w:val="00CC5271"/>
    <w:rsid w:val="00CE74B5"/>
    <w:rsid w:val="00D0441B"/>
    <w:rsid w:val="00D169E1"/>
    <w:rsid w:val="00D9580A"/>
    <w:rsid w:val="00DA379E"/>
    <w:rsid w:val="00DA4A70"/>
    <w:rsid w:val="00DE5036"/>
    <w:rsid w:val="00E42EAF"/>
    <w:rsid w:val="00E532D5"/>
    <w:rsid w:val="00EB74ED"/>
    <w:rsid w:val="00EE7E54"/>
    <w:rsid w:val="00EF5DCE"/>
    <w:rsid w:val="00F0740F"/>
    <w:rsid w:val="00F64D75"/>
    <w:rsid w:val="00FA2743"/>
    <w:rsid w:val="00FA40AC"/>
    <w:rsid w:val="00FB51AF"/>
    <w:rsid w:val="022E6EC9"/>
    <w:rsid w:val="0303539F"/>
    <w:rsid w:val="03BA0973"/>
    <w:rsid w:val="07617063"/>
    <w:rsid w:val="080E5A71"/>
    <w:rsid w:val="09E84966"/>
    <w:rsid w:val="0C472F29"/>
    <w:rsid w:val="0C8A69D1"/>
    <w:rsid w:val="0D8570D8"/>
    <w:rsid w:val="0DBE672E"/>
    <w:rsid w:val="0F812C29"/>
    <w:rsid w:val="12AD5937"/>
    <w:rsid w:val="135805B5"/>
    <w:rsid w:val="149050C4"/>
    <w:rsid w:val="14EA231A"/>
    <w:rsid w:val="169A11D0"/>
    <w:rsid w:val="18172477"/>
    <w:rsid w:val="18911EE6"/>
    <w:rsid w:val="18C17FD3"/>
    <w:rsid w:val="1982613B"/>
    <w:rsid w:val="1B414676"/>
    <w:rsid w:val="1D565C82"/>
    <w:rsid w:val="1D7D25F8"/>
    <w:rsid w:val="1DC727E9"/>
    <w:rsid w:val="223751C2"/>
    <w:rsid w:val="2421513E"/>
    <w:rsid w:val="25CF3F55"/>
    <w:rsid w:val="26D07AFB"/>
    <w:rsid w:val="2F726A86"/>
    <w:rsid w:val="31732D25"/>
    <w:rsid w:val="322F4C8D"/>
    <w:rsid w:val="355443AA"/>
    <w:rsid w:val="3B325FCD"/>
    <w:rsid w:val="3C8109B3"/>
    <w:rsid w:val="3C8A7AEB"/>
    <w:rsid w:val="3F454DAE"/>
    <w:rsid w:val="400F1888"/>
    <w:rsid w:val="40A21DAB"/>
    <w:rsid w:val="4261260C"/>
    <w:rsid w:val="434824A3"/>
    <w:rsid w:val="46B239F2"/>
    <w:rsid w:val="49BE52BD"/>
    <w:rsid w:val="4B46303F"/>
    <w:rsid w:val="4B6769ED"/>
    <w:rsid w:val="4D754BFB"/>
    <w:rsid w:val="4F6D2B4B"/>
    <w:rsid w:val="4F8261D0"/>
    <w:rsid w:val="4F880759"/>
    <w:rsid w:val="4FD95A8E"/>
    <w:rsid w:val="50744FA4"/>
    <w:rsid w:val="50D12647"/>
    <w:rsid w:val="551303F7"/>
    <w:rsid w:val="56542998"/>
    <w:rsid w:val="56784DD0"/>
    <w:rsid w:val="56A52005"/>
    <w:rsid w:val="5CF466BE"/>
    <w:rsid w:val="5D5C2D31"/>
    <w:rsid w:val="5E016844"/>
    <w:rsid w:val="5E8F5642"/>
    <w:rsid w:val="624C71B4"/>
    <w:rsid w:val="63B80CA0"/>
    <w:rsid w:val="655A5D61"/>
    <w:rsid w:val="65B51BE3"/>
    <w:rsid w:val="665C0E7C"/>
    <w:rsid w:val="69EC705D"/>
    <w:rsid w:val="69ED4388"/>
    <w:rsid w:val="6B2F52C1"/>
    <w:rsid w:val="6B417CE7"/>
    <w:rsid w:val="70A31CFB"/>
    <w:rsid w:val="71DA1298"/>
    <w:rsid w:val="748B6469"/>
    <w:rsid w:val="752C7077"/>
    <w:rsid w:val="771507DB"/>
    <w:rsid w:val="790B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1324</Words>
  <Characters>1346</Characters>
  <Lines>9</Lines>
  <Paragraphs>2</Paragraphs>
  <TotalTime>60</TotalTime>
  <ScaleCrop>false</ScaleCrop>
  <LinksUpToDate>false</LinksUpToDate>
  <CharactersWithSpaces>1692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2018-11-22T13:02:00Z</dcterms:created>
  <dc:creator>chen</dc:creator>
  <cp:lastModifiedBy>momo</cp:lastModifiedBy>
  <cp:lastPrinted>2019-12-19T07:51:00Z</cp:lastPrinted>
  <dcterms:modified xsi:type="dcterms:W3CDTF">2024-08-02T06:56:38Z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312D4F1FBCCD43B990D3CDA72BDADBD0_12</vt:lpwstr>
  </property>
</Properties>
</file>